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2A685" w14:textId="77777777" w:rsidR="00EC610C" w:rsidRDefault="00EC610C" w:rsidP="00EC610C">
      <w:pPr>
        <w:jc w:val="center"/>
      </w:pPr>
      <w:bookmarkStart w:id="0" w:name="_GoBack"/>
      <w:bookmarkEnd w:id="0"/>
    </w:p>
    <w:p w14:paraId="5D696DEC" w14:textId="77777777" w:rsidR="00F5784F" w:rsidRDefault="00F5784F" w:rsidP="00EC610C">
      <w:pPr>
        <w:jc w:val="center"/>
      </w:pPr>
    </w:p>
    <w:tbl>
      <w:tblPr>
        <w:tblW w:w="11188" w:type="dxa"/>
        <w:tblInd w:w="119" w:type="dxa"/>
        <w:tblLayout w:type="fixed"/>
        <w:tblLook w:val="04A0" w:firstRow="1" w:lastRow="0" w:firstColumn="1" w:lastColumn="0" w:noHBand="0" w:noVBand="1"/>
      </w:tblPr>
      <w:tblGrid>
        <w:gridCol w:w="1276"/>
        <w:gridCol w:w="843"/>
        <w:gridCol w:w="149"/>
        <w:gridCol w:w="1559"/>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527E52">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4BA15569" w:rsidR="00F17BB5" w:rsidRDefault="00172FEB" w:rsidP="002E486B">
            <w:pPr>
              <w:jc w:val="center"/>
              <w:rPr>
                <w:rFonts w:ascii="Calibri" w:eastAsia="Times New Roman" w:hAnsi="Calibri" w:cs="Times New Roman"/>
                <w:b/>
                <w:bCs/>
                <w:color w:val="000000"/>
                <w:sz w:val="16"/>
                <w:szCs w:val="16"/>
                <w:lang w:val="en-GB" w:eastAsia="en-GB"/>
              </w:rPr>
            </w:pPr>
            <w:r w:rsidRPr="001B4435">
              <w:rPr>
                <w:rFonts w:ascii="Calibri" w:eastAsia="Times New Roman" w:hAnsi="Calibri" w:cs="Times New Roman"/>
                <w:b/>
                <w:bCs/>
                <w:color w:val="000000"/>
                <w:sz w:val="16"/>
                <w:szCs w:val="16"/>
                <w:lang w:eastAsia="en-GB"/>
              </w:rPr>
              <w:br w:type="page"/>
            </w:r>
            <w:r w:rsidR="002C113F">
              <w:rPr>
                <w:rFonts w:ascii="Calibri" w:eastAsia="Times New Roman" w:hAnsi="Calibri" w:cs="Times New Roman"/>
                <w:b/>
                <w:bCs/>
                <w:color w:val="000000"/>
                <w:sz w:val="16"/>
                <w:szCs w:val="16"/>
                <w:lang w:val="en-GB" w:eastAsia="en-GB"/>
              </w:rPr>
              <w:t>S</w:t>
            </w:r>
            <w:r w:rsidR="00F17BB5" w:rsidRPr="002A00C3">
              <w:rPr>
                <w:rFonts w:ascii="Calibri" w:eastAsia="Times New Roman" w:hAnsi="Calibri" w:cs="Times New Roman"/>
                <w:b/>
                <w:bCs/>
                <w:color w:val="000000"/>
                <w:sz w:val="16"/>
                <w:szCs w:val="16"/>
                <w:lang w:val="en-GB" w:eastAsia="en-GB"/>
              </w:rPr>
              <w:t>tudent</w:t>
            </w:r>
          </w:p>
          <w:p w14:paraId="60EC8CD6"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Etudiant</w:t>
            </w:r>
          </w:p>
          <w:p w14:paraId="6DE3E746"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Prénom</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Nationalité</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Sexe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2E486B">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Cycle d’études</w:t>
            </w:r>
          </w:p>
          <w:p w14:paraId="17ED0A8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Domaine d’études</w:t>
            </w:r>
          </w:p>
          <w:p w14:paraId="30EA1CA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527E52">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2E486B">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2E486B">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r>
      <w:tr w:rsidR="00F17BB5" w:rsidRPr="002A00C3" w14:paraId="6146F34B" w14:textId="77777777" w:rsidTr="00527E52">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Etablissement d’envo</w:t>
            </w:r>
            <w:r>
              <w:rPr>
                <w:rFonts w:ascii="Calibri" w:eastAsia="Times New Roman" w:hAnsi="Calibri" w:cs="Times New Roman"/>
                <w:b/>
                <w:bCs/>
                <w:color w:val="548DD4" w:themeColor="text2" w:themeTint="99"/>
                <w:sz w:val="16"/>
                <w:szCs w:val="16"/>
                <w:lang w:val="en-GB" w:eastAsia="en-GB"/>
              </w:rPr>
              <w:t>i</w:t>
            </w:r>
          </w:p>
          <w:p w14:paraId="1E7A220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52735C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w:t>
            </w:r>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14:paraId="4E4FAA5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527E52">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2E486B">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184761C9"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7F0981"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9C572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C8635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7B0EF"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16BA0BC" w14:textId="77777777" w:rsidR="00F17BB5" w:rsidRPr="00415074" w:rsidRDefault="00F17BB5" w:rsidP="002E486B">
            <w:pPr>
              <w:jc w:val="center"/>
              <w:rPr>
                <w:rFonts w:ascii="Calibri" w:eastAsia="Times New Roman" w:hAnsi="Calibri" w:cs="Times New Roman"/>
                <w:color w:val="000000"/>
                <w:sz w:val="16"/>
                <w:szCs w:val="16"/>
                <w:lang w:eastAsia="en-GB"/>
              </w:rPr>
            </w:pPr>
          </w:p>
        </w:tc>
      </w:tr>
      <w:tr w:rsidR="00F17BB5" w:rsidRPr="002A00C3" w14:paraId="0EFBA473" w14:textId="77777777" w:rsidTr="00527E52">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p>
          <w:p w14:paraId="6DB52EF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708A17B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 email; phone</w:t>
            </w:r>
          </w:p>
          <w:p w14:paraId="50D1782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2F4226" w:rsidRPr="002A00C3" w14:paraId="65A9B979" w14:textId="77777777" w:rsidTr="00527E52">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2F4226" w:rsidRPr="00415074" w:rsidRDefault="002F4226" w:rsidP="002F4226">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6EEF1CBB" w14:textId="77777777" w:rsidR="002F4226" w:rsidRDefault="002F4226" w:rsidP="002F422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UCB </w:t>
            </w:r>
          </w:p>
          <w:p w14:paraId="662E17AF" w14:textId="77777777" w:rsidR="002F4226" w:rsidRDefault="002F4226" w:rsidP="002F422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Lyon 1</w:t>
            </w:r>
          </w:p>
          <w:p w14:paraId="4E406479" w14:textId="77777777" w:rsidR="002F4226" w:rsidRPr="00415074" w:rsidRDefault="002F4226" w:rsidP="002F4226">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4F8831" w14:textId="77777777" w:rsidR="002F4226" w:rsidRDefault="002F4226" w:rsidP="002F422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ISPB-Faculté de Pharmacie</w:t>
            </w:r>
          </w:p>
          <w:p w14:paraId="175B6262" w14:textId="77777777" w:rsidR="002F4226" w:rsidRPr="00415074" w:rsidRDefault="002F4226" w:rsidP="002F4226">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3287DB1" w14:textId="77777777" w:rsidR="002F4226" w:rsidRDefault="002F4226" w:rsidP="002F422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 LYON01</w:t>
            </w:r>
          </w:p>
          <w:p w14:paraId="336ACA7D" w14:textId="77777777" w:rsidR="002F4226" w:rsidRDefault="002F4226" w:rsidP="002F4226">
            <w:pPr>
              <w:jc w:val="center"/>
              <w:rPr>
                <w:rFonts w:ascii="Calibri" w:eastAsia="Times New Roman" w:hAnsi="Calibri" w:cs="Times New Roman"/>
                <w:color w:val="000000"/>
                <w:sz w:val="16"/>
                <w:szCs w:val="16"/>
                <w:lang w:eastAsia="en-GB"/>
              </w:rPr>
            </w:pPr>
          </w:p>
          <w:p w14:paraId="27D9F6B6" w14:textId="77777777" w:rsidR="002F4226" w:rsidRPr="00415074" w:rsidRDefault="002F4226" w:rsidP="002F4226">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2E6F96D" w14:textId="77777777" w:rsidR="002F4226" w:rsidRPr="00202C93" w:rsidRDefault="002F4226" w:rsidP="002F4226">
            <w:pPr>
              <w:jc w:val="center"/>
              <w:rPr>
                <w:rFonts w:ascii="Calibri" w:eastAsia="Times New Roman" w:hAnsi="Calibri" w:cs="Times New Roman"/>
                <w:color w:val="000000"/>
                <w:sz w:val="16"/>
                <w:szCs w:val="16"/>
                <w:lang w:val="en-US" w:eastAsia="en-GB"/>
              </w:rPr>
            </w:pPr>
          </w:p>
          <w:p w14:paraId="11FB802D" w14:textId="77777777" w:rsidR="002F4226" w:rsidRPr="00202C93" w:rsidRDefault="002F4226" w:rsidP="002F4226">
            <w:pPr>
              <w:jc w:val="center"/>
              <w:rPr>
                <w:rFonts w:ascii="Calibri" w:eastAsia="Times New Roman" w:hAnsi="Calibri" w:cs="Times New Roman"/>
                <w:color w:val="000000"/>
                <w:sz w:val="16"/>
                <w:szCs w:val="16"/>
                <w:lang w:val="en-US" w:eastAsia="en-GB"/>
              </w:rPr>
            </w:pPr>
            <w:r w:rsidRPr="00202C93">
              <w:rPr>
                <w:rFonts w:ascii="Calibri" w:eastAsia="Times New Roman" w:hAnsi="Calibri" w:cs="Times New Roman"/>
                <w:color w:val="000000"/>
                <w:sz w:val="16"/>
                <w:szCs w:val="16"/>
                <w:lang w:val="en-US" w:eastAsia="en-GB"/>
              </w:rPr>
              <w:t>8 Ave. Rockefeller</w:t>
            </w:r>
          </w:p>
          <w:p w14:paraId="285EDCDF" w14:textId="7870ECF3" w:rsidR="002F4226" w:rsidRPr="00415074" w:rsidRDefault="002F4226" w:rsidP="002F4226">
            <w:pPr>
              <w:jc w:val="center"/>
              <w:rPr>
                <w:rFonts w:ascii="Calibri" w:eastAsia="Times New Roman" w:hAnsi="Calibri" w:cs="Times New Roman"/>
                <w:color w:val="000000"/>
                <w:sz w:val="16"/>
                <w:szCs w:val="16"/>
                <w:lang w:eastAsia="en-GB"/>
              </w:rPr>
            </w:pPr>
            <w:r w:rsidRPr="00202C93">
              <w:rPr>
                <w:rFonts w:ascii="Calibri" w:eastAsia="Times New Roman" w:hAnsi="Calibri" w:cs="Times New Roman"/>
                <w:color w:val="000000"/>
                <w:sz w:val="16"/>
                <w:szCs w:val="16"/>
                <w:lang w:val="en-US" w:eastAsia="en-GB"/>
              </w:rPr>
              <w:t>69373 Lyon Cedex 08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F3F25BC" w14:textId="77777777" w:rsidR="002F4226" w:rsidRDefault="002F4226" w:rsidP="002F4226">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France</w:t>
            </w:r>
          </w:p>
          <w:p w14:paraId="54974FB9" w14:textId="77777777" w:rsidR="002F4226" w:rsidRDefault="002F4226" w:rsidP="002F4226">
            <w:pPr>
              <w:jc w:val="center"/>
              <w:rPr>
                <w:rFonts w:ascii="Calibri" w:eastAsia="Times New Roman" w:hAnsi="Calibri" w:cs="Times New Roman"/>
                <w:color w:val="000000"/>
                <w:sz w:val="16"/>
                <w:szCs w:val="16"/>
                <w:lang w:val="en-US" w:eastAsia="en-GB"/>
              </w:rPr>
            </w:pPr>
          </w:p>
          <w:p w14:paraId="5A4C2BC1" w14:textId="77777777" w:rsidR="002F4226" w:rsidRPr="00415074" w:rsidRDefault="002F4226" w:rsidP="002F4226">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BDA4F69" w14:textId="77777777" w:rsidR="002F4226" w:rsidRDefault="002F4226" w:rsidP="002F4226">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Dr. Hans-Martin SPÄTH</w:t>
            </w:r>
          </w:p>
          <w:p w14:paraId="11255BDE" w14:textId="77777777" w:rsidR="002F4226" w:rsidRDefault="002F4226" w:rsidP="002F4226">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Pharmacy International Coordinator</w:t>
            </w:r>
          </w:p>
          <w:p w14:paraId="61421CA0" w14:textId="77777777" w:rsidR="002F4226" w:rsidRDefault="005B5FAE" w:rsidP="002F4226">
            <w:pPr>
              <w:jc w:val="center"/>
              <w:rPr>
                <w:rFonts w:ascii="Calibri" w:eastAsia="Times New Roman" w:hAnsi="Calibri" w:cs="Times New Roman"/>
                <w:color w:val="000000"/>
                <w:sz w:val="16"/>
                <w:szCs w:val="16"/>
                <w:lang w:val="en-US" w:eastAsia="en-GB"/>
              </w:rPr>
            </w:pPr>
            <w:hyperlink r:id="rId8" w:history="1">
              <w:r w:rsidR="002F4226" w:rsidRPr="009F702A">
                <w:rPr>
                  <w:rStyle w:val="Lienhypertexte"/>
                  <w:rFonts w:ascii="Calibri" w:eastAsia="Times New Roman" w:hAnsi="Calibri" w:cs="Times New Roman"/>
                  <w:sz w:val="16"/>
                  <w:szCs w:val="16"/>
                  <w:lang w:val="en-US" w:eastAsia="en-GB"/>
                </w:rPr>
                <w:t>Hans-Martin.Spath@univ-lyon1.fr</w:t>
              </w:r>
            </w:hyperlink>
          </w:p>
          <w:p w14:paraId="4051232E" w14:textId="77777777" w:rsidR="002F4226" w:rsidRDefault="002F4226" w:rsidP="002F4226">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+33 (0)4 78 77 72 33</w:t>
            </w:r>
          </w:p>
          <w:p w14:paraId="373775AA" w14:textId="77777777" w:rsidR="002F4226" w:rsidRPr="00415074" w:rsidRDefault="002F4226" w:rsidP="002F4226">
            <w:pPr>
              <w:jc w:val="center"/>
              <w:rPr>
                <w:rFonts w:ascii="Calibri" w:eastAsia="Times New Roman" w:hAnsi="Calibri" w:cs="Times New Roman"/>
                <w:color w:val="000000"/>
                <w:sz w:val="16"/>
                <w:szCs w:val="16"/>
                <w:lang w:eastAsia="en-GB"/>
              </w:rPr>
            </w:pPr>
          </w:p>
        </w:tc>
      </w:tr>
      <w:tr w:rsidR="002F4226" w:rsidRPr="002A00C3" w14:paraId="4CB3E308" w14:textId="77777777" w:rsidTr="00527E52">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2F4226" w:rsidRPr="00415074" w:rsidRDefault="002F4226" w:rsidP="002F4226">
            <w:pPr>
              <w:rPr>
                <w:rFonts w:ascii="Calibri" w:eastAsia="Times New Roman" w:hAnsi="Calibri" w:cs="Times New Roman"/>
                <w:color w:val="000000"/>
                <w:sz w:val="16"/>
                <w:szCs w:val="16"/>
                <w:lang w:eastAsia="en-GB"/>
              </w:rPr>
            </w:pPr>
          </w:p>
          <w:p w14:paraId="35B6B195" w14:textId="77777777" w:rsidR="002F4226" w:rsidRPr="00614CBE" w:rsidRDefault="002F4226" w:rsidP="002F4226">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Avant la mobilité</w:t>
            </w:r>
          </w:p>
          <w:p w14:paraId="3CC78130" w14:textId="77777777" w:rsidR="002F4226" w:rsidRPr="002A00C3" w:rsidRDefault="002F4226" w:rsidP="002F4226">
            <w:pPr>
              <w:jc w:val="center"/>
              <w:rPr>
                <w:rFonts w:ascii="Calibri" w:eastAsia="Times New Roman" w:hAnsi="Calibri" w:cs="Times New Roman"/>
                <w:color w:val="000000"/>
                <w:sz w:val="16"/>
                <w:szCs w:val="16"/>
                <w:lang w:val="en-GB" w:eastAsia="en-GB"/>
              </w:rPr>
            </w:pPr>
          </w:p>
        </w:tc>
      </w:tr>
      <w:tr w:rsidR="002F4226" w:rsidRPr="0089462B" w14:paraId="6F54DC5D" w14:textId="77777777" w:rsidTr="00527E52">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2F4226" w:rsidRPr="002A00C3" w:rsidRDefault="002F4226" w:rsidP="002F4226">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2F4226" w:rsidRDefault="002F4226" w:rsidP="002F4226">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2F4226" w:rsidRPr="00FF18B2" w:rsidRDefault="002F4226" w:rsidP="002F4226">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2F4226" w:rsidRDefault="002F4226" w:rsidP="002F4226">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w:t>
            </w:r>
            <w:r>
              <w:rPr>
                <w:rFonts w:ascii="Calibri" w:eastAsia="Times New Roman" w:hAnsi="Calibri" w:cs="Times New Roman"/>
                <w:b/>
                <w:bCs/>
                <w:iCs/>
                <w:color w:val="000000"/>
                <w:sz w:val="16"/>
                <w:szCs w:val="16"/>
                <w:lang w:val="en-GB" w:eastAsia="en-GB"/>
              </w:rPr>
              <w:t xml:space="preserve"> :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2F4226" w:rsidRPr="00FF18B2" w:rsidRDefault="002F4226" w:rsidP="002F4226">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[mois/année]</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2F4226" w:rsidRPr="0089462B" w14:paraId="5BEEDD5C" w14:textId="77777777" w:rsidTr="00527E52">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2F4226" w:rsidRPr="002A00C3" w:rsidRDefault="002F4226" w:rsidP="002F422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2F4226" w:rsidRDefault="002F4226" w:rsidP="002F422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2F4226" w:rsidRPr="00BE57BD" w:rsidRDefault="002F4226" w:rsidP="002F4226">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2F4226" w:rsidRPr="00614CBE" w:rsidRDefault="002F4226" w:rsidP="002F4226">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2F4226" w:rsidRPr="00E8569C" w:rsidRDefault="002F4226" w:rsidP="002F4226">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(if any)</w:t>
            </w:r>
          </w:p>
          <w:p w14:paraId="59CBCA6F" w14:textId="77777777" w:rsidR="002F4226" w:rsidRPr="00E8569C" w:rsidRDefault="002F4226" w:rsidP="002F4226">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2F4226" w:rsidRPr="009B6C89" w:rsidRDefault="002F4226" w:rsidP="002F4226">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2F4226" w:rsidRDefault="002F4226" w:rsidP="002F422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2F4226" w:rsidRPr="009B6C89" w:rsidRDefault="002F4226" w:rsidP="002F4226">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2F4226" w:rsidRPr="009B6C89" w:rsidRDefault="002F4226" w:rsidP="002F4226">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2F4226" w:rsidRDefault="002F4226" w:rsidP="002F4226">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2F4226" w:rsidRDefault="002F4226" w:rsidP="002F4226">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2F4226" w:rsidRDefault="002F4226" w:rsidP="002F4226">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14:paraId="3513DB6F" w14:textId="77777777" w:rsidR="002F4226" w:rsidRPr="009B6C89" w:rsidRDefault="002F4226" w:rsidP="002F4226">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2F4226" w:rsidRDefault="002F4226" w:rsidP="002F422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2F4226" w:rsidRPr="009B6C89" w:rsidRDefault="002F4226" w:rsidP="002F4226">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2F4226" w:rsidRPr="0089462B" w14:paraId="1BE1AE5E" w14:textId="77777777" w:rsidTr="00527E52">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2F4226" w:rsidRPr="009B6C89" w:rsidRDefault="002F4226" w:rsidP="002F4226">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hideMark/>
          </w:tcPr>
          <w:p w14:paraId="53F24945" w14:textId="77777777" w:rsidR="002F4226" w:rsidRPr="00E8569C" w:rsidRDefault="002F4226" w:rsidP="002F4226">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nil"/>
              <w:left w:val="nil"/>
              <w:bottom w:val="nil"/>
              <w:right w:val="single" w:sz="8" w:space="0" w:color="auto"/>
            </w:tcBorders>
            <w:shd w:val="clear" w:color="auto" w:fill="auto"/>
            <w:vAlign w:val="center"/>
            <w:hideMark/>
          </w:tcPr>
          <w:p w14:paraId="10F1AC05" w14:textId="77777777" w:rsidR="002F4226" w:rsidRPr="009B6C89" w:rsidRDefault="002F4226" w:rsidP="002F4226">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60E807" w14:textId="77777777" w:rsidR="002F4226" w:rsidRPr="009B6C89" w:rsidRDefault="002F4226" w:rsidP="002F4226">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B20E76" w14:textId="77777777" w:rsidR="002F4226" w:rsidRPr="009B6C89" w:rsidRDefault="002F4226" w:rsidP="002F4226">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2F4226" w:rsidRPr="0089462B" w14:paraId="61C87833" w14:textId="77777777" w:rsidTr="00527E52">
        <w:trPr>
          <w:gridAfter w:val="1"/>
          <w:wAfter w:w="132" w:type="dxa"/>
          <w:trHeight w:val="119"/>
        </w:trPr>
        <w:tc>
          <w:tcPr>
            <w:tcW w:w="1276" w:type="dxa"/>
            <w:tcBorders>
              <w:top w:val="nil"/>
              <w:left w:val="double" w:sz="6" w:space="0" w:color="auto"/>
              <w:bottom w:val="nil"/>
              <w:right w:val="nil"/>
            </w:tcBorders>
            <w:shd w:val="clear" w:color="auto" w:fill="auto"/>
            <w:noWrap/>
            <w:vAlign w:val="bottom"/>
            <w:hideMark/>
          </w:tcPr>
          <w:p w14:paraId="3BEB1C66" w14:textId="77777777" w:rsidR="002F4226" w:rsidRPr="009B6C89" w:rsidRDefault="002F4226" w:rsidP="002F4226">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5AD3D23" w14:textId="77777777" w:rsidR="002F4226" w:rsidRPr="00E8569C" w:rsidRDefault="002F4226" w:rsidP="002F4226">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220F3784" w14:textId="77777777" w:rsidR="002F4226" w:rsidRPr="009B6C89" w:rsidRDefault="002F4226" w:rsidP="002F4226">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D18797" w14:textId="77777777" w:rsidR="002F4226" w:rsidRPr="009B6C89" w:rsidRDefault="002F4226" w:rsidP="002F4226">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4B6E04" w14:textId="77777777" w:rsidR="002F4226" w:rsidRPr="009B6C89" w:rsidRDefault="002F4226" w:rsidP="002F4226">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2F4226" w:rsidRPr="0089462B" w14:paraId="330A9F4F" w14:textId="77777777" w:rsidTr="00527E52">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2F4226" w:rsidRPr="009B6C89" w:rsidRDefault="002F4226" w:rsidP="002F4226">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14:paraId="509CE800" w14:textId="77777777" w:rsidR="002F4226" w:rsidRPr="009B6C89" w:rsidRDefault="002F4226" w:rsidP="002F4226">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2E7D3A6B" w14:textId="77777777" w:rsidR="002F4226" w:rsidRPr="009B6C89" w:rsidRDefault="002F4226" w:rsidP="002F4226">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36DC5D" w14:textId="77777777" w:rsidR="002F4226" w:rsidRPr="009B6C89" w:rsidRDefault="002F4226" w:rsidP="002F4226">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B085D1" w14:textId="77777777" w:rsidR="002F4226" w:rsidRPr="009B6C89" w:rsidRDefault="002F4226" w:rsidP="002F4226">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2F4226" w:rsidRPr="0089462B" w14:paraId="536A7E97" w14:textId="77777777" w:rsidTr="00527E52">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2F4226" w:rsidRPr="009B6C89" w:rsidRDefault="002F4226" w:rsidP="002F4226">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2635E65D"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CD338E6"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2F4226" w:rsidRPr="009B6C89" w:rsidRDefault="002F4226" w:rsidP="002F4226">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77777777" w:rsidR="002F4226" w:rsidRPr="009B6C89" w:rsidRDefault="002F4226" w:rsidP="002F4226">
            <w:pPr>
              <w:jc w:val="center"/>
              <w:rPr>
                <w:rFonts w:ascii="Calibri" w:eastAsia="Times New Roman" w:hAnsi="Calibri" w:cs="Times New Roman"/>
                <w:b/>
                <w:bCs/>
                <w:color w:val="000000"/>
                <w:sz w:val="16"/>
                <w:szCs w:val="16"/>
                <w:lang w:eastAsia="en-GB"/>
              </w:rPr>
            </w:pPr>
          </w:p>
        </w:tc>
      </w:tr>
      <w:tr w:rsidR="002F4226" w:rsidRPr="0089462B" w14:paraId="4B3762A0" w14:textId="77777777" w:rsidTr="00527E52">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7874B09" w14:textId="77777777" w:rsidR="002F4226" w:rsidRPr="009B6C89" w:rsidRDefault="002F4226" w:rsidP="002F4226">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5C566C7D"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A8CD78A"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35CB10" w14:textId="77777777" w:rsidR="002F4226" w:rsidRPr="009B6C89" w:rsidRDefault="002F4226" w:rsidP="002F4226">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BBD718" w14:textId="77777777" w:rsidR="002F4226" w:rsidRPr="009B6C89" w:rsidRDefault="002F4226" w:rsidP="002F4226">
            <w:pPr>
              <w:jc w:val="center"/>
              <w:rPr>
                <w:rFonts w:ascii="Calibri" w:eastAsia="Times New Roman" w:hAnsi="Calibri" w:cs="Times New Roman"/>
                <w:b/>
                <w:bCs/>
                <w:color w:val="000000"/>
                <w:sz w:val="16"/>
                <w:szCs w:val="16"/>
                <w:lang w:eastAsia="en-GB"/>
              </w:rPr>
            </w:pPr>
          </w:p>
        </w:tc>
      </w:tr>
      <w:tr w:rsidR="002F4226" w:rsidRPr="0089462B" w14:paraId="17635CC0" w14:textId="77777777" w:rsidTr="00527E52">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26CF62BA" w14:textId="77777777" w:rsidR="002F4226" w:rsidRPr="009B6C89" w:rsidRDefault="002F4226" w:rsidP="002F4226">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D0B41CC"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3E83336"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15B15" w14:textId="77777777" w:rsidR="002F4226" w:rsidRPr="009B6C89" w:rsidRDefault="002F4226" w:rsidP="002F4226">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1024DF" w14:textId="77777777" w:rsidR="002F4226" w:rsidRPr="009B6C89" w:rsidRDefault="002F4226" w:rsidP="002F4226">
            <w:pPr>
              <w:jc w:val="center"/>
              <w:rPr>
                <w:rFonts w:ascii="Calibri" w:eastAsia="Times New Roman" w:hAnsi="Calibri" w:cs="Times New Roman"/>
                <w:b/>
                <w:bCs/>
                <w:color w:val="000000"/>
                <w:sz w:val="16"/>
                <w:szCs w:val="16"/>
                <w:lang w:eastAsia="en-GB"/>
              </w:rPr>
            </w:pPr>
          </w:p>
        </w:tc>
      </w:tr>
      <w:tr w:rsidR="002F4226" w:rsidRPr="0089462B" w14:paraId="0E30DD92" w14:textId="77777777" w:rsidTr="00527E52">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59E9EE24" w14:textId="77777777" w:rsidR="002F4226" w:rsidRPr="009B6C89" w:rsidRDefault="002F4226" w:rsidP="002F4226">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E61C459"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07B69268" w14:textId="77777777" w:rsidR="002F4226" w:rsidRPr="009B6C89" w:rsidRDefault="002F4226" w:rsidP="002F4226">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1B4DDE" w14:textId="77777777" w:rsidR="002F4226" w:rsidRPr="009B6C89" w:rsidRDefault="002F4226" w:rsidP="002F4226">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6E5F5" w14:textId="77777777" w:rsidR="002F4226" w:rsidRPr="009B6C89" w:rsidRDefault="002F4226" w:rsidP="002F4226">
            <w:pPr>
              <w:jc w:val="center"/>
              <w:rPr>
                <w:rFonts w:ascii="Calibri" w:eastAsia="Times New Roman" w:hAnsi="Calibri" w:cs="Times New Roman"/>
                <w:b/>
                <w:bCs/>
                <w:color w:val="000000"/>
                <w:sz w:val="16"/>
                <w:szCs w:val="16"/>
                <w:lang w:eastAsia="en-GB"/>
              </w:rPr>
            </w:pPr>
          </w:p>
        </w:tc>
      </w:tr>
      <w:tr w:rsidR="002F4226" w:rsidRPr="002A00C3" w14:paraId="37ED6BC4" w14:textId="77777777" w:rsidTr="00527E52">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2F4226" w:rsidRPr="009B6C89" w:rsidRDefault="002F4226" w:rsidP="002F4226">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hideMark/>
          </w:tcPr>
          <w:p w14:paraId="3698BB50" w14:textId="77777777" w:rsidR="002F4226" w:rsidRPr="009B6C89" w:rsidRDefault="002F4226" w:rsidP="002F4226">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1C56AC47" w14:textId="77777777" w:rsidR="002F4226" w:rsidRPr="009B6C89" w:rsidRDefault="002F4226" w:rsidP="002F4226">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41BECD2" w14:textId="77777777" w:rsidR="002F4226" w:rsidRPr="009B6C89" w:rsidRDefault="002F4226" w:rsidP="002F4226">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5903A2" w14:textId="77777777" w:rsidR="002F4226" w:rsidRPr="002A00C3" w:rsidRDefault="002F4226" w:rsidP="002F422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2F4226" w:rsidRPr="0089462B" w14:paraId="44EF2AC3" w14:textId="77777777" w:rsidTr="00527E52">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77777777" w:rsidR="002F4226" w:rsidRDefault="002F4226" w:rsidP="002F422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4712D99" w14:textId="77777777" w:rsidR="002F4226" w:rsidRPr="00CA0B60" w:rsidRDefault="002F4226" w:rsidP="002F4226">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2F4226" w:rsidRPr="0089462B" w14:paraId="6C8CBD25" w14:textId="77777777" w:rsidTr="00527E52">
        <w:trPr>
          <w:trHeight w:val="75"/>
        </w:trPr>
        <w:tc>
          <w:tcPr>
            <w:tcW w:w="1276" w:type="dxa"/>
            <w:tcBorders>
              <w:top w:val="nil"/>
              <w:left w:val="nil"/>
              <w:bottom w:val="nil"/>
              <w:right w:val="nil"/>
            </w:tcBorders>
            <w:shd w:val="clear" w:color="auto" w:fill="auto"/>
            <w:noWrap/>
            <w:vAlign w:val="bottom"/>
            <w:hideMark/>
          </w:tcPr>
          <w:p w14:paraId="26484F10" w14:textId="77777777" w:rsidR="002F4226" w:rsidRPr="00CA0B60" w:rsidRDefault="002F4226" w:rsidP="002F4226">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2F4226" w:rsidRPr="00CA0B60" w:rsidRDefault="002F4226" w:rsidP="002F4226">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2F4226" w:rsidRPr="00CA0B60" w:rsidRDefault="002F4226" w:rsidP="002F4226">
            <w:pPr>
              <w:rPr>
                <w:rFonts w:ascii="Calibri" w:eastAsia="Times New Roman" w:hAnsi="Calibri" w:cs="Times New Roman"/>
                <w:color w:val="000000"/>
                <w:sz w:val="16"/>
                <w:szCs w:val="16"/>
                <w:lang w:eastAsia="en-GB"/>
              </w:rPr>
            </w:pPr>
          </w:p>
          <w:p w14:paraId="13CD53CB" w14:textId="77777777" w:rsidR="002F4226" w:rsidRPr="00CA0B60" w:rsidRDefault="002F4226" w:rsidP="002F4226">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2F4226" w:rsidRPr="00CA0B60" w:rsidRDefault="002F4226" w:rsidP="002F4226">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2F4226" w:rsidRPr="00CA0B60" w:rsidRDefault="002F4226" w:rsidP="002F4226">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2F4226" w:rsidRPr="00CA0B60" w:rsidRDefault="002F4226" w:rsidP="002F4226">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2F4226" w:rsidRPr="00CA0B60" w:rsidRDefault="002F4226" w:rsidP="002F4226">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2F4226" w:rsidRPr="00CA0B60" w:rsidRDefault="002F4226" w:rsidP="002F4226">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2F4226" w:rsidRPr="00CA0B60" w:rsidRDefault="002F4226" w:rsidP="002F4226">
            <w:pPr>
              <w:rPr>
                <w:rFonts w:ascii="Calibri" w:eastAsia="Times New Roman" w:hAnsi="Calibri" w:cs="Times New Roman"/>
                <w:color w:val="000000"/>
                <w:lang w:eastAsia="en-GB"/>
              </w:rPr>
            </w:pPr>
          </w:p>
        </w:tc>
      </w:tr>
      <w:tr w:rsidR="002F4226" w:rsidRPr="0089462B" w14:paraId="4F85975B" w14:textId="77777777" w:rsidTr="00527E52">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77777777" w:rsidR="002F4226" w:rsidRPr="00F72602" w:rsidRDefault="002F4226" w:rsidP="002F4226">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56D26C95" w14:textId="77777777" w:rsidR="002F4226" w:rsidRPr="00F72602" w:rsidRDefault="002F4226" w:rsidP="002F4226">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77777777" w:rsidR="002F4226" w:rsidRPr="00CA0B60" w:rsidRDefault="002F4226" w:rsidP="002F4226">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2F4226" w:rsidRPr="00CA0B60" w:rsidRDefault="002F4226" w:rsidP="002F4226">
            <w:pPr>
              <w:jc w:val="center"/>
              <w:rPr>
                <w:rFonts w:ascii="Calibri" w:eastAsia="Times New Roman" w:hAnsi="Calibri" w:cs="Times New Roman"/>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tbl>
      <w:tblPr>
        <w:tblW w:w="11056" w:type="dxa"/>
        <w:tblInd w:w="119"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527E52">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2E486B">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2E486B">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Recognition at the Sending Institution</w:t>
            </w:r>
          </w:p>
          <w:p w14:paraId="18280347" w14:textId="77777777" w:rsidR="00F17BB5" w:rsidRPr="00053F72" w:rsidRDefault="00F17BB5" w:rsidP="002E486B">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2E486B">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527E52">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(if any)</w:t>
            </w:r>
          </w:p>
          <w:p w14:paraId="211D9292"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2E486B">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F17BB5" w:rsidRPr="00BE57B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527E52">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2E486B">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2E486B">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14:paraId="48FD651F" w14:textId="77777777" w:rsidR="00F17BB5" w:rsidRPr="00F5235A" w:rsidRDefault="00F17BB5" w:rsidP="002E486B">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14:paraId="3C1D3AEE"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65D88E"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3CEEB92B" w14:textId="77777777" w:rsidTr="00527E52">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ED60" w14:textId="77777777" w:rsidR="00F17BB5" w:rsidRPr="00F5235A" w:rsidRDefault="00F17BB5" w:rsidP="002E486B">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C472FA6"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45117F6A" w14:textId="77777777" w:rsidTr="00527E52">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CDEEF3"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354C8A7"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15B6DF81" w14:textId="77777777" w:rsidTr="00527E52">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7760C"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A68668E" w14:textId="77777777" w:rsidTr="00527E52">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CA6FD"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2A00C3" w14:paraId="523BB754" w14:textId="77777777" w:rsidTr="00527E5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13C13F0"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D58719"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17BB5" w:rsidRPr="0089462B" w14:paraId="1832F5F6" w14:textId="77777777" w:rsidTr="00527E52">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2E486B">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2E486B">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527E52">
        <w:trPr>
          <w:trHeight w:val="83"/>
        </w:trPr>
        <w:tc>
          <w:tcPr>
            <w:tcW w:w="982" w:type="dxa"/>
            <w:tcBorders>
              <w:top w:val="nil"/>
              <w:left w:val="nil"/>
              <w:bottom w:val="nil"/>
              <w:right w:val="nil"/>
            </w:tcBorders>
            <w:shd w:val="clear" w:color="auto" w:fill="auto"/>
            <w:noWrap/>
            <w:vAlign w:val="bottom"/>
            <w:hideMark/>
          </w:tcPr>
          <w:p w14:paraId="7612A878"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2E486B">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2E486B">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2E486B">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F17BB5" w:rsidRPr="00F5235A" w:rsidRDefault="00F17BB5" w:rsidP="002E486B">
            <w:pPr>
              <w:rPr>
                <w:rFonts w:ascii="Calibri" w:eastAsia="Times New Roman" w:hAnsi="Calibri" w:cs="Times New Roman"/>
                <w:color w:val="000000"/>
                <w:lang w:eastAsia="en-GB"/>
              </w:rPr>
            </w:pPr>
          </w:p>
        </w:tc>
      </w:tr>
      <w:tr w:rsidR="00F17BB5" w:rsidRPr="0089462B" w14:paraId="720D60C2" w14:textId="77777777" w:rsidTr="00527E52">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Pr="00474762" w:rsidRDefault="00F17BB5" w:rsidP="002E486B">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F17BB5" w:rsidRDefault="00F17BB5" w:rsidP="002E486B">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2E486B">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2DA6D8EC" w14:textId="77777777" w:rsidTr="00527E5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527E5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F17BB5" w:rsidRPr="002A00C3" w:rsidRDefault="00F17BB5" w:rsidP="002E486B">
            <w:pPr>
              <w:jc w:val="center"/>
              <w:rPr>
                <w:rFonts w:ascii="Calibri" w:eastAsia="Times New Roman" w:hAnsi="Calibri" w:cs="Times New Roman"/>
                <w:color w:val="000000"/>
                <w:sz w:val="16"/>
                <w:szCs w:val="16"/>
                <w:lang w:val="en-GB" w:eastAsia="en-GB"/>
              </w:rPr>
            </w:pPr>
            <w:r w:rsidRPr="00B40180">
              <w:rPr>
                <w:rFonts w:ascii="Calibri" w:eastAsia="Times New Roman" w:hAnsi="Calibri" w:cs="Times New Roman"/>
                <w:color w:val="548DD4" w:themeColor="text2" w:themeTint="99"/>
                <w:sz w:val="16"/>
                <w:szCs w:val="16"/>
                <w:lang w:val="en-GB" w:eastAsia="en-GB"/>
              </w:rPr>
              <w:t>Etudiant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2E486B">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2E486B">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2E486B">
            <w:pPr>
              <w:jc w:val="center"/>
              <w:rPr>
                <w:rFonts w:ascii="Calibri" w:eastAsia="Times New Roman" w:hAnsi="Calibri" w:cs="Times New Roman"/>
                <w:color w:val="000000"/>
                <w:sz w:val="16"/>
                <w:szCs w:val="16"/>
                <w:lang w:val="en-GB" w:eastAsia="en-GB"/>
              </w:rPr>
            </w:pPr>
            <w:r w:rsidRPr="005B5F72">
              <w:rPr>
                <w:rFonts w:ascii="Calibri" w:eastAsia="Times New Roman" w:hAnsi="Calibri" w:cs="Times New Roman"/>
                <w:i/>
                <w:color w:val="4F81BD" w:themeColor="accent1"/>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89462B" w14:paraId="0E02104B" w14:textId="77777777" w:rsidTr="00527E5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6003D5"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7FD57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2D7C0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53CA895" w14:textId="77777777" w:rsidTr="00527E5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24EBB19B" w:rsidR="00F17BB5" w:rsidRPr="00B40180" w:rsidRDefault="002F4226"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Dr. Hans-Martin SPÄTH</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C80719D" w14:textId="77777777" w:rsidR="002F4226" w:rsidRDefault="002F4226"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Hans-Martin.spath</w:t>
            </w:r>
          </w:p>
          <w:p w14:paraId="0C162834" w14:textId="564C69B7" w:rsidR="00F17BB5" w:rsidRPr="00B40180" w:rsidRDefault="002F4226"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@univ-lyon1.fr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6FB1FB62" w:rsidR="00F17BB5" w:rsidRPr="00B40180" w:rsidRDefault="002F4226"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Pharmacy International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27B441DC"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Pendant la mobilité</w:t>
      </w:r>
    </w:p>
    <w:p w14:paraId="50D84CE3" w14:textId="77777777" w:rsidR="00F17BB5" w:rsidRPr="002A00C3" w:rsidRDefault="00F17BB5" w:rsidP="00F17BB5">
      <w:pPr>
        <w:rPr>
          <w:lang w:val="en-GB"/>
        </w:rPr>
      </w:pPr>
    </w:p>
    <w:tbl>
      <w:tblPr>
        <w:tblW w:w="11188" w:type="dxa"/>
        <w:tblInd w:w="119"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14:paraId="05C319B3" w14:textId="77777777" w:rsidTr="00527E5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2E486B">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527E5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40E99F2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[cocher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[cocher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14:paraId="05CC388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527E5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2E486B">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2E486B">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2E486B">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527E5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2E486B">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119"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527E52">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2E486B">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527E52">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2E486B">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150C395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2E486B">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D539E1" w:rsidRDefault="00F17BB5" w:rsidP="002E486B">
            <w:pPr>
              <w:jc w:val="center"/>
              <w:rPr>
                <w:rFonts w:ascii="Calibri" w:eastAsia="Times New Roman" w:hAnsi="Calibri" w:cs="Times New Roman"/>
                <w:b/>
                <w:bCs/>
                <w:color w:val="000000"/>
                <w:sz w:val="16"/>
                <w:szCs w:val="16"/>
                <w:lang w:val="en-US" w:eastAsia="en-GB"/>
              </w:rPr>
            </w:pPr>
          </w:p>
          <w:p w14:paraId="6CB10F2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527E5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2E486B">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2E486B">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527E52">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2E486B">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5B5FAE"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527E52">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4074853D" w14:textId="77777777" w:rsidTr="00527E52">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073D9E4C" w14:textId="77777777" w:rsidTr="00527E5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bl>
    <w:p w14:paraId="018012A5" w14:textId="5399ED25" w:rsidR="00F17BB5" w:rsidRDefault="00F17BB5" w:rsidP="00DC1EDC">
      <w:pPr>
        <w:rPr>
          <w:rFonts w:ascii="Verdana" w:hAnsi="Verdana"/>
          <w:b/>
          <w:color w:val="002060"/>
          <w:sz w:val="16"/>
          <w:szCs w:val="16"/>
        </w:rPr>
      </w:pPr>
    </w:p>
    <w:p w14:paraId="532B8D44" w14:textId="48D747F6" w:rsidR="00527E52" w:rsidRDefault="00527E52" w:rsidP="00DC1EDC">
      <w:pPr>
        <w:rPr>
          <w:rFonts w:ascii="Verdana" w:hAnsi="Verdana"/>
          <w:b/>
          <w:color w:val="002060"/>
          <w:sz w:val="16"/>
          <w:szCs w:val="16"/>
        </w:rPr>
      </w:pPr>
    </w:p>
    <w:p w14:paraId="05F0958B" w14:textId="79A59B8E" w:rsidR="00527E52" w:rsidRDefault="00527E52" w:rsidP="00DC1EDC">
      <w:pPr>
        <w:rPr>
          <w:rFonts w:ascii="Verdana" w:hAnsi="Verdana"/>
          <w:b/>
          <w:color w:val="002060"/>
          <w:sz w:val="16"/>
          <w:szCs w:val="16"/>
        </w:rPr>
      </w:pPr>
    </w:p>
    <w:p w14:paraId="614DA147" w14:textId="7A310305" w:rsidR="00527E52" w:rsidRDefault="00527E52" w:rsidP="00DC1EDC">
      <w:pPr>
        <w:rPr>
          <w:rFonts w:ascii="Verdana" w:hAnsi="Verdana"/>
          <w:b/>
          <w:color w:val="002060"/>
          <w:sz w:val="16"/>
          <w:szCs w:val="16"/>
        </w:rPr>
      </w:pPr>
    </w:p>
    <w:p w14:paraId="454DDC0A" w14:textId="56FF43F9" w:rsidR="00527E52" w:rsidRDefault="00527E52" w:rsidP="00DC1EDC">
      <w:pPr>
        <w:rPr>
          <w:rFonts w:ascii="Verdana" w:hAnsi="Verdana"/>
          <w:b/>
          <w:color w:val="002060"/>
          <w:sz w:val="16"/>
          <w:szCs w:val="16"/>
        </w:rPr>
      </w:pPr>
    </w:p>
    <w:p w14:paraId="19DF8738" w14:textId="2F532811" w:rsidR="00527E52" w:rsidRDefault="00527E52" w:rsidP="00DC1EDC">
      <w:pPr>
        <w:rPr>
          <w:rFonts w:ascii="Verdana" w:hAnsi="Verdana"/>
          <w:b/>
          <w:color w:val="002060"/>
          <w:sz w:val="16"/>
          <w:szCs w:val="16"/>
        </w:rPr>
      </w:pPr>
    </w:p>
    <w:p w14:paraId="2434DAE9" w14:textId="1ABEE21B" w:rsidR="00527E52" w:rsidRDefault="00527E52" w:rsidP="00DC1EDC">
      <w:pPr>
        <w:rPr>
          <w:rFonts w:ascii="Verdana" w:hAnsi="Verdana"/>
          <w:b/>
          <w:color w:val="002060"/>
          <w:sz w:val="16"/>
          <w:szCs w:val="16"/>
        </w:rPr>
      </w:pPr>
    </w:p>
    <w:p w14:paraId="27F4E7E6" w14:textId="79711DF8" w:rsidR="00527E52" w:rsidRDefault="00527E52" w:rsidP="00DC1EDC">
      <w:pPr>
        <w:rPr>
          <w:rFonts w:ascii="Verdana" w:hAnsi="Verdana"/>
          <w:b/>
          <w:color w:val="002060"/>
          <w:sz w:val="16"/>
          <w:szCs w:val="16"/>
        </w:rPr>
      </w:pPr>
    </w:p>
    <w:p w14:paraId="0397B4E0" w14:textId="6E029990" w:rsidR="00527E52" w:rsidRDefault="00527E52" w:rsidP="00DC1EDC">
      <w:pPr>
        <w:rPr>
          <w:rFonts w:ascii="Verdana" w:hAnsi="Verdana"/>
          <w:b/>
          <w:color w:val="002060"/>
          <w:sz w:val="16"/>
          <w:szCs w:val="16"/>
        </w:rPr>
      </w:pPr>
    </w:p>
    <w:p w14:paraId="74CA1F3F" w14:textId="091DB07F" w:rsidR="00527E52" w:rsidRDefault="00527E52" w:rsidP="00DC1EDC">
      <w:pPr>
        <w:rPr>
          <w:rFonts w:ascii="Verdana" w:hAnsi="Verdana"/>
          <w:b/>
          <w:color w:val="002060"/>
          <w:sz w:val="16"/>
          <w:szCs w:val="16"/>
        </w:rPr>
      </w:pPr>
    </w:p>
    <w:p w14:paraId="5308AE4F" w14:textId="77777777" w:rsidR="00527E52" w:rsidRDefault="00527E52" w:rsidP="00DC1EDC">
      <w:pPr>
        <w:rPr>
          <w:rFonts w:ascii="Verdana" w:hAnsi="Verdana"/>
          <w:b/>
          <w:color w:val="002060"/>
          <w:sz w:val="16"/>
          <w:szCs w:val="16"/>
        </w:rPr>
      </w:pPr>
    </w:p>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7F2310AB"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Après la mobilité</w:t>
      </w:r>
    </w:p>
    <w:p w14:paraId="7F4361B5" w14:textId="77777777" w:rsidR="00F17BB5" w:rsidRPr="002A00C3" w:rsidRDefault="00F17BB5" w:rsidP="00F17BB5">
      <w:pPr>
        <w:rPr>
          <w:lang w:val="en-GB"/>
        </w:rPr>
      </w:pPr>
    </w:p>
    <w:tbl>
      <w:tblPr>
        <w:tblW w:w="10915" w:type="dxa"/>
        <w:tblInd w:w="119"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14:paraId="582B9262" w14:textId="77777777" w:rsidTr="00527E52">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086B0B"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lang w:val="en-GB"/>
              </w:rPr>
              <w:br w:type="page"/>
            </w:r>
          </w:p>
          <w:p w14:paraId="78FF5C6F"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778A0D8D" w14:textId="77777777" w:rsidR="00F17BB5"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0636C48D" w14:textId="77777777" w:rsidR="00F17BB5" w:rsidRPr="00846164" w:rsidRDefault="00F17BB5" w:rsidP="002E486B">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14:paraId="7E1EFF1B"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p w14:paraId="062D9D42"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from [day/month/year] ……………. to [day/month/year] …………….</w:t>
            </w:r>
          </w:p>
          <w:p w14:paraId="1EF69690"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14:paraId="74FAE4E1"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5D6AC16" w14:textId="77777777" w:rsidTr="00527E52">
        <w:trPr>
          <w:trHeight w:val="456"/>
        </w:trPr>
        <w:tc>
          <w:tcPr>
            <w:tcW w:w="991" w:type="dxa"/>
            <w:vMerge w:val="restart"/>
            <w:tcBorders>
              <w:top w:val="nil"/>
              <w:left w:val="double" w:sz="6" w:space="0" w:color="auto"/>
              <w:right w:val="single" w:sz="8" w:space="0" w:color="auto"/>
            </w:tcBorders>
            <w:shd w:val="clear" w:color="auto" w:fill="auto"/>
            <w:hideMark/>
          </w:tcPr>
          <w:p w14:paraId="1A9BA32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5FCFCC9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E79AA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14:paraId="6D242F6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203AD07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p w14:paraId="0B5B530D"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8DBE9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(if any)</w:t>
            </w:r>
          </w:p>
          <w:p w14:paraId="5DD5686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p w14:paraId="1029FE0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[Yes/No]</w:t>
            </w:r>
          </w:p>
          <w:p w14:paraId="0C360DE0"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[oui/non]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14:paraId="6495AEA4" w14:textId="77777777" w:rsidTr="00527E52">
        <w:trPr>
          <w:trHeight w:val="122"/>
        </w:trPr>
        <w:tc>
          <w:tcPr>
            <w:tcW w:w="991" w:type="dxa"/>
            <w:vMerge/>
            <w:tcBorders>
              <w:left w:val="double" w:sz="6" w:space="0" w:color="auto"/>
              <w:right w:val="single" w:sz="8" w:space="0" w:color="auto"/>
            </w:tcBorders>
            <w:shd w:val="clear" w:color="auto" w:fill="auto"/>
            <w:noWrap/>
            <w:vAlign w:val="bottom"/>
            <w:hideMark/>
          </w:tcPr>
          <w:p w14:paraId="7794C50B"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583D45"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513346B9"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38530939"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BB338A9" w14:textId="77777777" w:rsidTr="00527E52">
        <w:trPr>
          <w:trHeight w:val="119"/>
        </w:trPr>
        <w:tc>
          <w:tcPr>
            <w:tcW w:w="991" w:type="dxa"/>
            <w:vMerge/>
            <w:tcBorders>
              <w:left w:val="double" w:sz="6" w:space="0" w:color="auto"/>
              <w:right w:val="single" w:sz="8" w:space="0" w:color="auto"/>
            </w:tcBorders>
            <w:shd w:val="clear" w:color="auto" w:fill="auto"/>
            <w:noWrap/>
            <w:vAlign w:val="bottom"/>
            <w:hideMark/>
          </w:tcPr>
          <w:p w14:paraId="5D59A8B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B285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F71616B"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33523A2" w14:textId="77777777" w:rsidTr="00527E52">
        <w:trPr>
          <w:trHeight w:val="194"/>
        </w:trPr>
        <w:tc>
          <w:tcPr>
            <w:tcW w:w="991" w:type="dxa"/>
            <w:vMerge/>
            <w:tcBorders>
              <w:left w:val="double" w:sz="6" w:space="0" w:color="auto"/>
              <w:right w:val="single" w:sz="8" w:space="0" w:color="auto"/>
            </w:tcBorders>
            <w:shd w:val="clear" w:color="auto" w:fill="auto"/>
            <w:noWrap/>
            <w:vAlign w:val="bottom"/>
            <w:hideMark/>
          </w:tcPr>
          <w:p w14:paraId="55918FB9"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438E7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BC3D8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5C41CBD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23339C1F" w14:textId="77777777" w:rsidTr="00527E52">
        <w:trPr>
          <w:trHeight w:val="194"/>
        </w:trPr>
        <w:tc>
          <w:tcPr>
            <w:tcW w:w="991" w:type="dxa"/>
            <w:vMerge/>
            <w:tcBorders>
              <w:left w:val="double" w:sz="6" w:space="0" w:color="auto"/>
              <w:right w:val="single" w:sz="8" w:space="0" w:color="auto"/>
            </w:tcBorders>
            <w:shd w:val="clear" w:color="auto" w:fill="auto"/>
            <w:noWrap/>
            <w:vAlign w:val="bottom"/>
          </w:tcPr>
          <w:p w14:paraId="08A4F0B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387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6CBB55"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5B5DC8"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D16EA9E"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6873B2F" w14:textId="77777777" w:rsidTr="00527E52">
        <w:trPr>
          <w:trHeight w:val="194"/>
        </w:trPr>
        <w:tc>
          <w:tcPr>
            <w:tcW w:w="991" w:type="dxa"/>
            <w:vMerge/>
            <w:tcBorders>
              <w:left w:val="double" w:sz="6" w:space="0" w:color="auto"/>
              <w:right w:val="single" w:sz="8" w:space="0" w:color="auto"/>
            </w:tcBorders>
            <w:shd w:val="clear" w:color="auto" w:fill="auto"/>
            <w:noWrap/>
            <w:vAlign w:val="bottom"/>
          </w:tcPr>
          <w:p w14:paraId="0DF91A5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73731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12EE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15F35B1"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54E16908"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6A3C06B2" w14:textId="77777777" w:rsidTr="00527E52">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F66DC3"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DDBD1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AE5F5"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double" w:sz="6" w:space="0" w:color="auto"/>
              <w:right w:val="double" w:sz="6" w:space="0" w:color="000000"/>
            </w:tcBorders>
          </w:tcPr>
          <w:p w14:paraId="2B2FF7A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527E52">
        <w:trPr>
          <w:trHeight w:val="75"/>
        </w:trPr>
        <w:tc>
          <w:tcPr>
            <w:tcW w:w="991" w:type="dxa"/>
            <w:tcBorders>
              <w:top w:val="nil"/>
              <w:left w:val="nil"/>
              <w:bottom w:val="nil"/>
              <w:right w:val="nil"/>
            </w:tcBorders>
            <w:shd w:val="clear" w:color="auto" w:fill="auto"/>
            <w:noWrap/>
            <w:vAlign w:val="bottom"/>
            <w:hideMark/>
          </w:tcPr>
          <w:p w14:paraId="1BD9DCBE" w14:textId="77777777" w:rsidR="00F17BB5" w:rsidRPr="002A00C3" w:rsidRDefault="00F17BB5" w:rsidP="002E486B">
            <w:pPr>
              <w:rPr>
                <w:rFonts w:ascii="Calibri" w:eastAsia="Times New Roman" w:hAnsi="Calibri" w:cs="Times New Roman"/>
                <w:color w:val="000000"/>
                <w:sz w:val="16"/>
                <w:szCs w:val="16"/>
                <w:lang w:val="en-GB" w:eastAsia="en-GB"/>
              </w:rPr>
            </w:pPr>
          </w:p>
          <w:p w14:paraId="0FF62517" w14:textId="77777777" w:rsidR="00F17BB5" w:rsidRPr="002A00C3" w:rsidRDefault="00F17BB5" w:rsidP="002E486B">
            <w:pPr>
              <w:rPr>
                <w:rFonts w:ascii="Calibri" w:eastAsia="Times New Roman" w:hAnsi="Calibri" w:cs="Times New Roman"/>
                <w:color w:val="000000"/>
                <w:sz w:val="16"/>
                <w:szCs w:val="16"/>
                <w:lang w:val="en-GB" w:eastAsia="en-GB"/>
              </w:rPr>
            </w:pPr>
          </w:p>
          <w:p w14:paraId="70F9A271"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3D9C70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690F5A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9A028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5EFD9B"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2E486B">
            <w:pPr>
              <w:rPr>
                <w:rFonts w:ascii="Calibri" w:eastAsia="Times New Roman" w:hAnsi="Calibri" w:cs="Times New Roman"/>
                <w:color w:val="000000"/>
                <w:lang w:val="en-GB" w:eastAsia="en-GB"/>
              </w:rPr>
            </w:pPr>
          </w:p>
        </w:tc>
        <w:tc>
          <w:tcPr>
            <w:tcW w:w="831" w:type="dxa"/>
            <w:tcBorders>
              <w:top w:val="nil"/>
              <w:left w:val="nil"/>
              <w:bottom w:val="nil"/>
              <w:right w:val="nil"/>
            </w:tcBorders>
          </w:tcPr>
          <w:p w14:paraId="192F8DB3" w14:textId="77777777" w:rsidR="00F17BB5" w:rsidRPr="002A00C3" w:rsidRDefault="00F17BB5" w:rsidP="002E486B">
            <w:pPr>
              <w:rPr>
                <w:rFonts w:ascii="Calibri" w:eastAsia="Times New Roman" w:hAnsi="Calibri" w:cs="Times New Roman"/>
                <w:color w:val="000000"/>
                <w:lang w:val="en-GB" w:eastAsia="en-GB"/>
              </w:rPr>
            </w:pPr>
          </w:p>
        </w:tc>
      </w:tr>
      <w:tr w:rsidR="00F17BB5" w:rsidRPr="0089462B" w14:paraId="06EA70C0" w14:textId="77777777" w:rsidTr="00527E52">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3B6D9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1BE87E8B" w14:textId="77777777" w:rsidR="00F17BB5" w:rsidRPr="002A00C3"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14B6CFE" w14:textId="77777777" w:rsidR="00F17BB5" w:rsidRPr="000643C8" w:rsidRDefault="00F17BB5" w:rsidP="002E486B">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14:paraId="05A12598"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14:paraId="3734FD69" w14:textId="77777777" w:rsidR="00F17BB5" w:rsidRPr="000643C8"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08E4105" w14:textId="77777777" w:rsidTr="00527E52">
        <w:trPr>
          <w:trHeight w:val="386"/>
        </w:trPr>
        <w:tc>
          <w:tcPr>
            <w:tcW w:w="991" w:type="dxa"/>
            <w:vMerge w:val="restart"/>
            <w:tcBorders>
              <w:top w:val="nil"/>
              <w:left w:val="double" w:sz="6" w:space="0" w:color="auto"/>
              <w:right w:val="nil"/>
            </w:tcBorders>
            <w:shd w:val="clear" w:color="auto" w:fill="auto"/>
            <w:hideMark/>
          </w:tcPr>
          <w:p w14:paraId="6AF433C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573B58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07101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14:paraId="31006632"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775D55F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7E1B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735ADC0E"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p w14:paraId="28173A8E"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reconnus</w:t>
            </w:r>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A17E9"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F17BB5" w:rsidRPr="00205AD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(si nécessaire)</w:t>
            </w:r>
          </w:p>
        </w:tc>
      </w:tr>
      <w:tr w:rsidR="00F17BB5" w:rsidRPr="0089462B" w14:paraId="33B265E0" w14:textId="77777777" w:rsidTr="00527E52">
        <w:trPr>
          <w:trHeight w:val="89"/>
        </w:trPr>
        <w:tc>
          <w:tcPr>
            <w:tcW w:w="991" w:type="dxa"/>
            <w:vMerge/>
            <w:tcBorders>
              <w:left w:val="double" w:sz="6" w:space="0" w:color="auto"/>
              <w:right w:val="nil"/>
            </w:tcBorders>
            <w:shd w:val="clear" w:color="auto" w:fill="auto"/>
            <w:noWrap/>
            <w:vAlign w:val="bottom"/>
            <w:hideMark/>
          </w:tcPr>
          <w:p w14:paraId="4C6134C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32BFF0"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5BFA7DA1"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C5B60A6" w14:textId="77777777" w:rsidTr="00527E52">
        <w:trPr>
          <w:trHeight w:val="163"/>
        </w:trPr>
        <w:tc>
          <w:tcPr>
            <w:tcW w:w="991" w:type="dxa"/>
            <w:vMerge/>
            <w:tcBorders>
              <w:left w:val="double" w:sz="6" w:space="0" w:color="auto"/>
              <w:right w:val="nil"/>
            </w:tcBorders>
            <w:shd w:val="clear" w:color="auto" w:fill="auto"/>
            <w:noWrap/>
            <w:vAlign w:val="bottom"/>
            <w:hideMark/>
          </w:tcPr>
          <w:p w14:paraId="5DFB1ACA"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F9E1D"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2F207CAA"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700B3059" w14:textId="77777777" w:rsidTr="00527E52">
        <w:trPr>
          <w:trHeight w:val="96"/>
        </w:trPr>
        <w:tc>
          <w:tcPr>
            <w:tcW w:w="991" w:type="dxa"/>
            <w:vMerge/>
            <w:tcBorders>
              <w:left w:val="double" w:sz="6" w:space="0" w:color="auto"/>
              <w:right w:val="nil"/>
            </w:tcBorders>
            <w:shd w:val="clear" w:color="auto" w:fill="auto"/>
            <w:noWrap/>
            <w:vAlign w:val="bottom"/>
            <w:hideMark/>
          </w:tcPr>
          <w:p w14:paraId="2897807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75B79"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30BD7A57"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39CD4D1" w14:textId="77777777" w:rsidTr="00527E52">
        <w:trPr>
          <w:trHeight w:val="96"/>
        </w:trPr>
        <w:tc>
          <w:tcPr>
            <w:tcW w:w="991" w:type="dxa"/>
            <w:vMerge/>
            <w:tcBorders>
              <w:left w:val="double" w:sz="6" w:space="0" w:color="auto"/>
              <w:right w:val="nil"/>
            </w:tcBorders>
            <w:shd w:val="clear" w:color="auto" w:fill="auto"/>
            <w:noWrap/>
            <w:vAlign w:val="bottom"/>
          </w:tcPr>
          <w:p w14:paraId="784AB0E1"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08CF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D124D54"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522D6C3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3730A40" w14:textId="77777777" w:rsidTr="00527E52">
        <w:trPr>
          <w:trHeight w:val="96"/>
        </w:trPr>
        <w:tc>
          <w:tcPr>
            <w:tcW w:w="991" w:type="dxa"/>
            <w:vMerge/>
            <w:tcBorders>
              <w:left w:val="double" w:sz="6" w:space="0" w:color="auto"/>
              <w:right w:val="nil"/>
            </w:tcBorders>
            <w:shd w:val="clear" w:color="auto" w:fill="auto"/>
            <w:noWrap/>
            <w:vAlign w:val="bottom"/>
          </w:tcPr>
          <w:p w14:paraId="229D2C2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B44A16"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CD40B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1D37DF0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4397770C" w14:textId="77777777" w:rsidTr="00527E52">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5CE767"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26566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A5B17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bl>
    <w:p w14:paraId="718746F8" w14:textId="77777777" w:rsidR="00F17BB5" w:rsidRDefault="00F17BB5">
      <w:pPr>
        <w:rPr>
          <w:rFonts w:ascii="Verdana" w:hAnsi="Verdana"/>
          <w:b/>
          <w:color w:val="002060"/>
          <w:sz w:val="16"/>
          <w:szCs w:val="16"/>
        </w:rPr>
      </w:pPr>
    </w:p>
    <w:p w14:paraId="2E9210F9" w14:textId="34A1FE1E" w:rsidR="00F17BB5" w:rsidRDefault="00F17BB5">
      <w:pPr>
        <w:rPr>
          <w:rFonts w:ascii="Verdana" w:hAnsi="Verdana"/>
          <w:b/>
          <w:color w:val="002060"/>
          <w:sz w:val="16"/>
          <w:szCs w:val="16"/>
        </w:rPr>
      </w:pPr>
      <w:r>
        <w:rPr>
          <w:rFonts w:ascii="Verdana" w:hAnsi="Verdana"/>
          <w:b/>
          <w:color w:val="002060"/>
          <w:sz w:val="16"/>
          <w:szCs w:val="16"/>
        </w:rPr>
        <w:br w:type="page"/>
      </w:r>
    </w:p>
    <w:p w14:paraId="459EA0B0" w14:textId="77777777" w:rsidR="00F17BB5" w:rsidRDefault="00F17BB5" w:rsidP="00DC1EDC">
      <w:pPr>
        <w:rPr>
          <w:rFonts w:ascii="Verdana" w:hAnsi="Verdana"/>
          <w:b/>
          <w:color w:val="002060"/>
          <w:sz w:val="16"/>
          <w:szCs w:val="16"/>
        </w:rPr>
      </w:pP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9"/>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2FF1A120" w14:textId="77777777" w:rsidR="00DE5AA5" w:rsidRPr="00382729" w:rsidRDefault="00DE5AA5" w:rsidP="00DC1EDC">
      <w:pPr>
        <w:rPr>
          <w:rFonts w:asciiTheme="majorHAnsi" w:hAnsiTheme="majorHAnsi"/>
          <w:sz w:val="22"/>
          <w:szCs w:val="22"/>
        </w:rPr>
      </w:pPr>
    </w:p>
    <w:sectPr w:rsidR="00DE5AA5" w:rsidRPr="00382729" w:rsidSect="00581B49">
      <w:headerReference w:type="default" r:id="rId10"/>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7B54" w14:textId="77777777" w:rsidR="007D0585" w:rsidRDefault="007D0585" w:rsidP="00EC610C">
      <w:r>
        <w:separator/>
      </w:r>
    </w:p>
  </w:endnote>
  <w:endnote w:type="continuationSeparator" w:id="0">
    <w:p w14:paraId="3BF38837" w14:textId="77777777" w:rsidR="007D0585" w:rsidRDefault="007D0585" w:rsidP="00EC610C">
      <w:r>
        <w:continuationSeparator/>
      </w:r>
    </w:p>
  </w:endnote>
  <w:endnote w:id="1">
    <w:p w14:paraId="530C4B16" w14:textId="77777777" w:rsidR="002E486B" w:rsidRPr="00F17BB5" w:rsidRDefault="002E486B"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2E486B" w:rsidRPr="00F17BB5" w:rsidRDefault="002E486B"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2E486B" w:rsidRPr="00F17BB5" w:rsidRDefault="002E486B"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2E486B" w:rsidRPr="00F17BB5" w:rsidRDefault="002E486B"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2E486B" w:rsidRPr="00F17BB5" w:rsidRDefault="002E486B"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2E486B" w:rsidRPr="00F17BB5" w:rsidRDefault="002E486B"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2E486B" w:rsidRPr="00F17BB5" w:rsidRDefault="002E486B"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2F4226" w:rsidRPr="00F17BB5" w:rsidRDefault="002F4226"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2F4226" w:rsidRPr="00F17BB5" w:rsidRDefault="002F4226"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2F4226" w:rsidRPr="00F17BB5" w:rsidRDefault="002F4226"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2F4226" w:rsidRPr="00F17BB5" w:rsidRDefault="002F4226"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2F4226" w:rsidRPr="00F17BB5" w:rsidRDefault="002F4226"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2F4226" w:rsidRPr="00F17BB5" w:rsidRDefault="002F4226"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2F4226" w:rsidRPr="00F17BB5" w:rsidRDefault="002F4226"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1167E804" w14:textId="77777777" w:rsidR="002F4226" w:rsidRPr="00F17BB5" w:rsidRDefault="002F4226"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2F4226" w:rsidRPr="00F17BB5" w:rsidRDefault="005B5FAE" w:rsidP="00F17BB5">
      <w:pPr>
        <w:pStyle w:val="Notedefin"/>
        <w:spacing w:after="120"/>
        <w:ind w:left="284"/>
        <w:jc w:val="both"/>
        <w:rPr>
          <w:rFonts w:asciiTheme="majorHAnsi" w:hAnsiTheme="majorHAnsi" w:cstheme="majorHAnsi"/>
          <w:sz w:val="16"/>
          <w:szCs w:val="16"/>
          <w:lang w:val="fr-FR"/>
        </w:rPr>
      </w:pPr>
      <w:hyperlink r:id="rId4" w:history="1">
        <w:r w:rsidR="002F4226"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2E486B"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2E486B" w:rsidRPr="00F17BB5" w:rsidRDefault="002E486B"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2E486B" w:rsidRPr="00F17BB5" w:rsidRDefault="002E486B"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77777777" w:rsidR="002E486B" w:rsidRPr="00F17BB5" w:rsidRDefault="002E486B"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44"/>
        <w:gridCol w:w="3607"/>
      </w:tblGrid>
      <w:tr w:rsidR="002E486B" w:rsidRPr="005B5FAE" w14:paraId="25451F46"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2E486B" w:rsidRPr="00F17BB5" w:rsidRDefault="002E486B"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2E486B" w:rsidRPr="00F17BB5" w:rsidRDefault="002E486B"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2E486B" w:rsidRPr="00F17BB5" w14:paraId="68E17F71"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2E486B" w:rsidRPr="00F17BB5" w:rsidRDefault="002E486B" w:rsidP="002E486B">
            <w:pPr>
              <w:pStyle w:val="Notedebasdepage"/>
              <w:spacing w:after="0"/>
              <w:ind w:left="0"/>
              <w:rPr>
                <w:rFonts w:asciiTheme="majorHAnsi" w:hAnsiTheme="majorHAnsi" w:cstheme="majorHAnsi"/>
                <w:sz w:val="16"/>
                <w:szCs w:val="16"/>
                <w:lang w:val="en-US"/>
              </w:rPr>
            </w:pPr>
          </w:p>
        </w:tc>
      </w:tr>
      <w:tr w:rsidR="002E486B" w:rsidRPr="005B5FAE" w14:paraId="6BC473F4" w14:textId="77777777" w:rsidTr="002E486B">
        <w:tc>
          <w:tcPr>
            <w:tcW w:w="7229" w:type="dxa"/>
            <w:tcBorders>
              <w:top w:val="nil"/>
              <w:left w:val="single" w:sz="12" w:space="0" w:color="000000"/>
              <w:bottom w:val="nil"/>
              <w:right w:val="single" w:sz="12" w:space="0" w:color="000000"/>
            </w:tcBorders>
            <w:shd w:val="clear" w:color="auto" w:fill="auto"/>
          </w:tcPr>
          <w:p w14:paraId="2DE2F362"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2E486B" w:rsidRPr="00F17BB5" w:rsidRDefault="002E486B" w:rsidP="002E486B">
            <w:pPr>
              <w:pStyle w:val="Notedebasdepage"/>
              <w:spacing w:after="0"/>
              <w:ind w:left="0"/>
              <w:jc w:val="left"/>
              <w:rPr>
                <w:rFonts w:asciiTheme="majorHAnsi" w:hAnsiTheme="majorHAnsi" w:cstheme="majorHAnsi"/>
                <w:sz w:val="16"/>
                <w:szCs w:val="16"/>
                <w:lang w:val="en-US"/>
              </w:rPr>
            </w:pPr>
          </w:p>
        </w:tc>
      </w:tr>
      <w:tr w:rsidR="002E486B" w:rsidRPr="00F17BB5" w14:paraId="6CDF337C" w14:textId="77777777" w:rsidTr="002E486B">
        <w:tc>
          <w:tcPr>
            <w:tcW w:w="7229" w:type="dxa"/>
            <w:tcBorders>
              <w:top w:val="nil"/>
              <w:left w:val="single" w:sz="12" w:space="0" w:color="000000"/>
              <w:bottom w:val="nil"/>
              <w:right w:val="single" w:sz="12" w:space="0" w:color="000000"/>
            </w:tcBorders>
            <w:shd w:val="clear" w:color="auto" w:fill="auto"/>
          </w:tcPr>
          <w:p w14:paraId="6AA14B67" w14:textId="77777777" w:rsidR="002E486B" w:rsidRPr="00F17BB5" w:rsidRDefault="002E486B"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2E486B" w:rsidRPr="00F17BB5" w:rsidRDefault="002E486B" w:rsidP="002E486B">
            <w:pPr>
              <w:pStyle w:val="Notedebasdepage"/>
              <w:spacing w:after="0"/>
              <w:ind w:left="0" w:firstLine="0"/>
              <w:jc w:val="left"/>
              <w:rPr>
                <w:rFonts w:asciiTheme="majorHAnsi" w:hAnsiTheme="majorHAnsi" w:cstheme="majorHAnsi"/>
                <w:sz w:val="16"/>
                <w:szCs w:val="16"/>
              </w:rPr>
            </w:pPr>
          </w:p>
        </w:tc>
      </w:tr>
      <w:tr w:rsidR="002E486B" w:rsidRPr="00F17BB5" w14:paraId="32613CBF"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2E486B" w:rsidRPr="00F17BB5" w:rsidRDefault="002E486B"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p>
        </w:tc>
      </w:tr>
    </w:tbl>
    <w:p w14:paraId="57642FA5" w14:textId="77777777" w:rsidR="002E486B" w:rsidRPr="00F17BB5" w:rsidRDefault="002E486B"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38"/>
        <w:gridCol w:w="3613"/>
      </w:tblGrid>
      <w:tr w:rsidR="002E486B" w:rsidRPr="00600BD0" w14:paraId="722BAB55"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2E486B" w:rsidRPr="00600BD0" w:rsidRDefault="002E486B" w:rsidP="002E486B">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2E486B" w:rsidRPr="00600BD0" w:rsidRDefault="002E486B" w:rsidP="002E486B">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Motif d’adjonction d’une composante</w:t>
            </w:r>
          </w:p>
        </w:tc>
      </w:tr>
      <w:tr w:rsidR="002E486B" w:rsidRPr="00600BD0" w14:paraId="64A99E4B"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2E486B" w:rsidRPr="00600BD0" w:rsidRDefault="002E486B" w:rsidP="002E486B">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2E486B" w:rsidRPr="00600BD0" w14:paraId="218BDEC4" w14:textId="77777777" w:rsidTr="002E486B">
        <w:tc>
          <w:tcPr>
            <w:tcW w:w="7229" w:type="dxa"/>
            <w:tcBorders>
              <w:top w:val="nil"/>
              <w:left w:val="single" w:sz="12" w:space="0" w:color="000000"/>
              <w:bottom w:val="nil"/>
              <w:right w:val="single" w:sz="12" w:space="0" w:color="000000"/>
            </w:tcBorders>
            <w:shd w:val="clear" w:color="auto" w:fill="auto"/>
          </w:tcPr>
          <w:p w14:paraId="5A2AA133"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2E486B" w:rsidRPr="00600BD0" w14:paraId="411AE9D8" w14:textId="77777777" w:rsidTr="002E486B">
        <w:tc>
          <w:tcPr>
            <w:tcW w:w="7229" w:type="dxa"/>
            <w:tcBorders>
              <w:top w:val="nil"/>
              <w:left w:val="single" w:sz="12" w:space="0" w:color="000000"/>
              <w:bottom w:val="nil"/>
              <w:right w:val="single" w:sz="12" w:space="0" w:color="000000"/>
            </w:tcBorders>
            <w:shd w:val="clear" w:color="auto" w:fill="auto"/>
          </w:tcPr>
          <w:p w14:paraId="0DEDC785"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p>
        </w:tc>
      </w:tr>
      <w:tr w:rsidR="002E486B" w:rsidRPr="00600BD0" w14:paraId="77B1DF74"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p>
        </w:tc>
      </w:tr>
    </w:tbl>
    <w:p w14:paraId="7DD66006" w14:textId="77777777" w:rsidR="002E486B" w:rsidRPr="00F17BB5" w:rsidRDefault="002E486B" w:rsidP="00F17BB5">
      <w:pPr>
        <w:pStyle w:val="Notedefin"/>
        <w:rPr>
          <w:rFonts w:asciiTheme="majorHAnsi" w:hAnsiTheme="majorHAnsi" w:cstheme="majorHAnsi"/>
          <w:sz w:val="16"/>
          <w:szCs w:val="16"/>
          <w:lang w:val="fr-FR"/>
        </w:rPr>
      </w:pPr>
    </w:p>
    <w:p w14:paraId="242EB2E7" w14:textId="77777777" w:rsidR="002E486B" w:rsidRPr="00D67252" w:rsidRDefault="002E486B" w:rsidP="00F17BB5">
      <w:pPr>
        <w:pStyle w:val="Notedefin"/>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E7856" w14:textId="77777777" w:rsidR="007D0585" w:rsidRDefault="007D0585" w:rsidP="00EC610C">
      <w:r>
        <w:separator/>
      </w:r>
    </w:p>
  </w:footnote>
  <w:footnote w:type="continuationSeparator" w:id="0">
    <w:p w14:paraId="5D4AA561" w14:textId="77777777" w:rsidR="007D0585" w:rsidRDefault="007D0585"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F499" w14:textId="43CE327C" w:rsidR="002E486B" w:rsidRPr="00692194" w:rsidRDefault="002E486B"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542E7466">
              <wp:simplePos x="0" y="0"/>
              <wp:positionH relativeFrom="column">
                <wp:posOffset>5025224</wp:posOffset>
              </wp:positionH>
              <wp:positionV relativeFrom="paragraph">
                <wp:posOffset>-131623</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2E486B" w:rsidRDefault="002E486B" w:rsidP="00F73618">
                          <w:pPr>
                            <w:tabs>
                              <w:tab w:val="left" w:pos="3119"/>
                            </w:tabs>
                            <w:jc w:val="right"/>
                            <w:rPr>
                              <w:rFonts w:ascii="Verdana" w:hAnsi="Verdana"/>
                              <w:b/>
                              <w:i/>
                              <w:color w:val="003CB4"/>
                              <w:sz w:val="14"/>
                              <w:szCs w:val="16"/>
                              <w:lang w:val="en-GB"/>
                            </w:rPr>
                          </w:pPr>
                        </w:p>
                        <w:p w14:paraId="3139DA45" w14:textId="77777777" w:rsidR="002E486B" w:rsidRPr="00C66F2B" w:rsidRDefault="002E486B"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2EFDEEEE" w:rsidR="002E486B" w:rsidRPr="00C66F2B" w:rsidRDefault="002E486B"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 xml:space="preserve">Academic Year </w:t>
                          </w:r>
                          <w:r w:rsidR="001D41D3">
                            <w:rPr>
                              <w:rFonts w:ascii="Verdana" w:hAnsi="Verdana" w:cstheme="minorHAnsi"/>
                              <w:b/>
                              <w:i/>
                              <w:sz w:val="14"/>
                              <w:szCs w:val="14"/>
                              <w:lang w:val="en-GB"/>
                            </w:rPr>
                            <w:t>202</w:t>
                          </w:r>
                          <w:r w:rsidR="005B5FAE">
                            <w:rPr>
                              <w:rFonts w:ascii="Verdana" w:hAnsi="Verdana" w:cstheme="minorHAnsi"/>
                              <w:b/>
                              <w:i/>
                              <w:sz w:val="14"/>
                              <w:szCs w:val="14"/>
                              <w:lang w:val="en-GB"/>
                            </w:rPr>
                            <w:t>4</w:t>
                          </w:r>
                          <w:r w:rsidR="001D41D3">
                            <w:rPr>
                              <w:rFonts w:ascii="Verdana" w:hAnsi="Verdana" w:cstheme="minorHAnsi"/>
                              <w:b/>
                              <w:i/>
                              <w:sz w:val="14"/>
                              <w:szCs w:val="14"/>
                              <w:lang w:val="en-GB"/>
                            </w:rPr>
                            <w:t>/202</w:t>
                          </w:r>
                          <w:r w:rsidR="005B5FAE">
                            <w:rPr>
                              <w:rFonts w:ascii="Verdana" w:hAnsi="Verdana" w:cstheme="minorHAnsi"/>
                              <w:b/>
                              <w:i/>
                              <w:sz w:val="14"/>
                              <w:szCs w:val="14"/>
                              <w:lang w:val="en-GB"/>
                            </w:rPr>
                            <w:t>5</w:t>
                          </w:r>
                        </w:p>
                        <w:p w14:paraId="641A86F9" w14:textId="77777777" w:rsidR="002E486B" w:rsidRPr="005B5FAE" w:rsidRDefault="002E486B" w:rsidP="00F73618">
                          <w:pPr>
                            <w:tabs>
                              <w:tab w:val="left" w:pos="3119"/>
                            </w:tabs>
                            <w:jc w:val="right"/>
                            <w:rPr>
                              <w:rFonts w:ascii="Verdana" w:hAnsi="Verdana" w:cstheme="minorHAnsi"/>
                              <w:b/>
                              <w:i/>
                              <w:color w:val="548DD4" w:themeColor="text2" w:themeTint="99"/>
                              <w:sz w:val="14"/>
                              <w:szCs w:val="14"/>
                            </w:rPr>
                          </w:pPr>
                          <w:r w:rsidRPr="005B5FAE">
                            <w:rPr>
                              <w:rFonts w:ascii="Verdana" w:hAnsi="Verdana" w:cstheme="minorHAnsi"/>
                              <w:b/>
                              <w:i/>
                              <w:color w:val="548DD4" w:themeColor="text2" w:themeTint="99"/>
                              <w:sz w:val="14"/>
                              <w:szCs w:val="14"/>
                            </w:rPr>
                            <w:t>Nom de l’étudiant</w:t>
                          </w:r>
                        </w:p>
                        <w:p w14:paraId="68B8DC7D" w14:textId="4B69A88A" w:rsidR="002E486B" w:rsidRPr="00382729" w:rsidRDefault="0018624D"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sidR="001D41D3">
                            <w:rPr>
                              <w:rFonts w:ascii="Verdana" w:hAnsi="Verdana" w:cstheme="minorHAnsi"/>
                              <w:b/>
                              <w:i/>
                              <w:color w:val="548DD4" w:themeColor="text2" w:themeTint="99"/>
                              <w:sz w:val="14"/>
                              <w:szCs w:val="14"/>
                            </w:rPr>
                            <w:t>202</w:t>
                          </w:r>
                          <w:r w:rsidR="005B5FAE">
                            <w:rPr>
                              <w:rFonts w:ascii="Verdana" w:hAnsi="Verdana" w:cstheme="minorHAnsi"/>
                              <w:b/>
                              <w:i/>
                              <w:color w:val="548DD4" w:themeColor="text2" w:themeTint="99"/>
                              <w:sz w:val="14"/>
                              <w:szCs w:val="14"/>
                            </w:rPr>
                            <w:t>4</w:t>
                          </w:r>
                          <w:r w:rsidR="001D41D3">
                            <w:rPr>
                              <w:rFonts w:ascii="Verdana" w:hAnsi="Verdana" w:cstheme="minorHAnsi"/>
                              <w:b/>
                              <w:i/>
                              <w:color w:val="548DD4" w:themeColor="text2" w:themeTint="99"/>
                              <w:sz w:val="14"/>
                              <w:szCs w:val="14"/>
                            </w:rPr>
                            <w:t>/202</w:t>
                          </w:r>
                          <w:r w:rsidR="005B5FAE">
                            <w:rPr>
                              <w:rFonts w:ascii="Verdana" w:hAnsi="Verdana" w:cstheme="minorHAnsi"/>
                              <w:b/>
                              <w:i/>
                              <w:color w:val="548DD4" w:themeColor="text2" w:themeTint="99"/>
                              <w:sz w:val="14"/>
                              <w:szCs w:val="14"/>
                            </w:rPr>
                            <w:t>5</w:t>
                          </w:r>
                        </w:p>
                        <w:p w14:paraId="16EFA60B" w14:textId="77777777" w:rsidR="002E486B" w:rsidRPr="00382729" w:rsidRDefault="002E486B" w:rsidP="00F73618">
                          <w:pPr>
                            <w:tabs>
                              <w:tab w:val="left" w:pos="3119"/>
                            </w:tabs>
                            <w:jc w:val="right"/>
                            <w:rPr>
                              <w:rFonts w:ascii="Verdana" w:hAnsi="Verdana"/>
                              <w:b/>
                              <w:i/>
                              <w:color w:val="003CB4"/>
                              <w:sz w:val="14"/>
                              <w:szCs w:val="16"/>
                            </w:rPr>
                          </w:pPr>
                        </w:p>
                        <w:p w14:paraId="02C1A66D" w14:textId="77777777" w:rsidR="002E486B" w:rsidRPr="00382729" w:rsidRDefault="002E486B" w:rsidP="00F73618">
                          <w:pPr>
                            <w:tabs>
                              <w:tab w:val="left" w:pos="3119"/>
                            </w:tabs>
                            <w:jc w:val="right"/>
                            <w:rPr>
                              <w:rFonts w:ascii="Verdana" w:hAnsi="Verdana"/>
                              <w:b/>
                              <w:i/>
                              <w:color w:val="003CB4"/>
                              <w:sz w:val="14"/>
                              <w:szCs w:val="16"/>
                            </w:rPr>
                          </w:pPr>
                        </w:p>
                        <w:p w14:paraId="5A1A6070" w14:textId="77777777" w:rsidR="002E486B" w:rsidRPr="00382729" w:rsidRDefault="002E486B"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Text Box 1" o:spid="_x0000_s1026" type="#_x0000_t202" style="position:absolute;margin-left:395.7pt;margin-top:-10.3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" filled="f" stroked="f">
              <v:textbox>
                <w:txbxContent>
                  <w:p w14:paraId="22D06EDD" w14:textId="77777777" w:rsidR="002E486B" w:rsidRDefault="002E486B" w:rsidP="00F73618">
                    <w:pPr>
                      <w:tabs>
                        <w:tab w:val="left" w:pos="3119"/>
                      </w:tabs>
                      <w:jc w:val="right"/>
                      <w:rPr>
                        <w:rFonts w:ascii="Verdana" w:hAnsi="Verdana"/>
                        <w:b/>
                        <w:i/>
                        <w:color w:val="003CB4"/>
                        <w:sz w:val="14"/>
                        <w:szCs w:val="16"/>
                        <w:lang w:val="en-GB"/>
                      </w:rPr>
                    </w:pPr>
                  </w:p>
                  <w:p w14:paraId="3139DA45" w14:textId="77777777" w:rsidR="002E486B" w:rsidRPr="00C66F2B" w:rsidRDefault="002E486B"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2EFDEEEE" w:rsidR="002E486B" w:rsidRPr="00C66F2B" w:rsidRDefault="002E486B"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 xml:space="preserve">Academic Year </w:t>
                    </w:r>
                    <w:r w:rsidR="001D41D3">
                      <w:rPr>
                        <w:rFonts w:ascii="Verdana" w:hAnsi="Verdana" w:cstheme="minorHAnsi"/>
                        <w:b/>
                        <w:i/>
                        <w:sz w:val="14"/>
                        <w:szCs w:val="14"/>
                        <w:lang w:val="en-GB"/>
                      </w:rPr>
                      <w:t>202</w:t>
                    </w:r>
                    <w:r w:rsidR="005B5FAE">
                      <w:rPr>
                        <w:rFonts w:ascii="Verdana" w:hAnsi="Verdana" w:cstheme="minorHAnsi"/>
                        <w:b/>
                        <w:i/>
                        <w:sz w:val="14"/>
                        <w:szCs w:val="14"/>
                        <w:lang w:val="en-GB"/>
                      </w:rPr>
                      <w:t>4</w:t>
                    </w:r>
                    <w:r w:rsidR="001D41D3">
                      <w:rPr>
                        <w:rFonts w:ascii="Verdana" w:hAnsi="Verdana" w:cstheme="minorHAnsi"/>
                        <w:b/>
                        <w:i/>
                        <w:sz w:val="14"/>
                        <w:szCs w:val="14"/>
                        <w:lang w:val="en-GB"/>
                      </w:rPr>
                      <w:t>/202</w:t>
                    </w:r>
                    <w:r w:rsidR="005B5FAE">
                      <w:rPr>
                        <w:rFonts w:ascii="Verdana" w:hAnsi="Verdana" w:cstheme="minorHAnsi"/>
                        <w:b/>
                        <w:i/>
                        <w:sz w:val="14"/>
                        <w:szCs w:val="14"/>
                        <w:lang w:val="en-GB"/>
                      </w:rPr>
                      <w:t>5</w:t>
                    </w:r>
                  </w:p>
                  <w:p w14:paraId="641A86F9" w14:textId="77777777" w:rsidR="002E486B" w:rsidRPr="005B5FAE" w:rsidRDefault="002E486B" w:rsidP="00F73618">
                    <w:pPr>
                      <w:tabs>
                        <w:tab w:val="left" w:pos="3119"/>
                      </w:tabs>
                      <w:jc w:val="right"/>
                      <w:rPr>
                        <w:rFonts w:ascii="Verdana" w:hAnsi="Verdana" w:cstheme="minorHAnsi"/>
                        <w:b/>
                        <w:i/>
                        <w:color w:val="548DD4" w:themeColor="text2" w:themeTint="99"/>
                        <w:sz w:val="14"/>
                        <w:szCs w:val="14"/>
                      </w:rPr>
                    </w:pPr>
                    <w:r w:rsidRPr="005B5FAE">
                      <w:rPr>
                        <w:rFonts w:ascii="Verdana" w:hAnsi="Verdana" w:cstheme="minorHAnsi"/>
                        <w:b/>
                        <w:i/>
                        <w:color w:val="548DD4" w:themeColor="text2" w:themeTint="99"/>
                        <w:sz w:val="14"/>
                        <w:szCs w:val="14"/>
                      </w:rPr>
                      <w:t>Nom de l’étudiant</w:t>
                    </w:r>
                  </w:p>
                  <w:p w14:paraId="68B8DC7D" w14:textId="4B69A88A" w:rsidR="002E486B" w:rsidRPr="00382729" w:rsidRDefault="0018624D"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sidR="001D41D3">
                      <w:rPr>
                        <w:rFonts w:ascii="Verdana" w:hAnsi="Verdana" w:cstheme="minorHAnsi"/>
                        <w:b/>
                        <w:i/>
                        <w:color w:val="548DD4" w:themeColor="text2" w:themeTint="99"/>
                        <w:sz w:val="14"/>
                        <w:szCs w:val="14"/>
                      </w:rPr>
                      <w:t>202</w:t>
                    </w:r>
                    <w:r w:rsidR="005B5FAE">
                      <w:rPr>
                        <w:rFonts w:ascii="Verdana" w:hAnsi="Verdana" w:cstheme="minorHAnsi"/>
                        <w:b/>
                        <w:i/>
                        <w:color w:val="548DD4" w:themeColor="text2" w:themeTint="99"/>
                        <w:sz w:val="14"/>
                        <w:szCs w:val="14"/>
                      </w:rPr>
                      <w:t>4</w:t>
                    </w:r>
                    <w:r w:rsidR="001D41D3">
                      <w:rPr>
                        <w:rFonts w:ascii="Verdana" w:hAnsi="Verdana" w:cstheme="minorHAnsi"/>
                        <w:b/>
                        <w:i/>
                        <w:color w:val="548DD4" w:themeColor="text2" w:themeTint="99"/>
                        <w:sz w:val="14"/>
                        <w:szCs w:val="14"/>
                      </w:rPr>
                      <w:t>/202</w:t>
                    </w:r>
                    <w:r w:rsidR="005B5FAE">
                      <w:rPr>
                        <w:rFonts w:ascii="Verdana" w:hAnsi="Verdana" w:cstheme="minorHAnsi"/>
                        <w:b/>
                        <w:i/>
                        <w:color w:val="548DD4" w:themeColor="text2" w:themeTint="99"/>
                        <w:sz w:val="14"/>
                        <w:szCs w:val="14"/>
                      </w:rPr>
                      <w:t>5</w:t>
                    </w:r>
                  </w:p>
                  <w:p w14:paraId="16EFA60B" w14:textId="77777777" w:rsidR="002E486B" w:rsidRPr="00382729" w:rsidRDefault="002E486B" w:rsidP="00F73618">
                    <w:pPr>
                      <w:tabs>
                        <w:tab w:val="left" w:pos="3119"/>
                      </w:tabs>
                      <w:jc w:val="right"/>
                      <w:rPr>
                        <w:rFonts w:ascii="Verdana" w:hAnsi="Verdana"/>
                        <w:b/>
                        <w:i/>
                        <w:color w:val="003CB4"/>
                        <w:sz w:val="14"/>
                        <w:szCs w:val="16"/>
                      </w:rPr>
                    </w:pPr>
                  </w:p>
                  <w:p w14:paraId="02C1A66D" w14:textId="77777777" w:rsidR="002E486B" w:rsidRPr="00382729" w:rsidRDefault="002E486B" w:rsidP="00F73618">
                    <w:pPr>
                      <w:tabs>
                        <w:tab w:val="left" w:pos="3119"/>
                      </w:tabs>
                      <w:jc w:val="right"/>
                      <w:rPr>
                        <w:rFonts w:ascii="Verdana" w:hAnsi="Verdana"/>
                        <w:b/>
                        <w:i/>
                        <w:color w:val="003CB4"/>
                        <w:sz w:val="14"/>
                        <w:szCs w:val="16"/>
                      </w:rPr>
                    </w:pPr>
                  </w:p>
                  <w:p w14:paraId="5A1A6070" w14:textId="77777777" w:rsidR="002E486B" w:rsidRPr="00382729" w:rsidRDefault="002E486B" w:rsidP="00F73618">
                    <w:pPr>
                      <w:tabs>
                        <w:tab w:val="left" w:pos="3119"/>
                      </w:tabs>
                      <w:jc w:val="right"/>
                      <w:rPr>
                        <w:rFonts w:ascii="Verdana" w:hAnsi="Verdana"/>
                        <w:b/>
                        <w:i/>
                        <w:color w:val="003CB4"/>
                        <w:sz w:val="14"/>
                        <w:szCs w:val="16"/>
                      </w:rPr>
                    </w:pPr>
                  </w:p>
                </w:txbxContent>
              </v:textbox>
            </v:shape>
          </w:pict>
        </mc:Fallback>
      </mc:AlternateContent>
    </w:r>
    <w:r w:rsidR="00C02E23">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8739F54" w:rsidR="002E486B" w:rsidRPr="00692194" w:rsidRDefault="00C02E23"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002E486B" w:rsidRPr="00692194">
      <w:rPr>
        <w:rFonts w:asciiTheme="majorHAnsi" w:hAnsiTheme="majorHAnsi" w:cstheme="majorHAnsi"/>
        <w:b/>
        <w:lang w:val="en-GB"/>
      </w:rPr>
      <w:t xml:space="preserve">Learning Agreement for </w:t>
    </w:r>
    <w:r w:rsidR="002E486B">
      <w:rPr>
        <w:rFonts w:asciiTheme="majorHAnsi" w:hAnsiTheme="majorHAnsi" w:cstheme="majorHAnsi"/>
        <w:b/>
        <w:lang w:val="en-GB"/>
      </w:rPr>
      <w:t>Studies</w:t>
    </w:r>
  </w:p>
  <w:p w14:paraId="4C340BB2" w14:textId="4B5DDC6A" w:rsidR="002E486B" w:rsidRPr="00692194" w:rsidRDefault="00C02E23" w:rsidP="00EE53A2">
    <w:pPr>
      <w:pStyle w:val="En-tte"/>
      <w:rPr>
        <w:rFonts w:asciiTheme="majorHAnsi" w:hAnsiTheme="majorHAnsi" w:cstheme="majorHAnsi"/>
        <w:b/>
        <w:color w:val="548DD4" w:themeColor="text2" w:themeTint="99"/>
      </w:rPr>
    </w:pPr>
    <w:r w:rsidRPr="00E755B8">
      <w:rPr>
        <w:rFonts w:asciiTheme="majorHAnsi" w:hAnsiTheme="majorHAnsi" w:cstheme="majorHAnsi"/>
        <w:b/>
        <w:color w:val="548DD4" w:themeColor="text2" w:themeTint="99"/>
        <w:lang w:val="en-US"/>
      </w:rPr>
      <w:t xml:space="preserve">        </w:t>
    </w:r>
    <w:r w:rsidR="002E486B" w:rsidRPr="00692194">
      <w:rPr>
        <w:rFonts w:asciiTheme="majorHAnsi" w:hAnsiTheme="majorHAnsi" w:cstheme="majorHAnsi"/>
        <w:b/>
        <w:color w:val="548DD4" w:themeColor="text2" w:themeTint="99"/>
      </w:rPr>
      <w:t xml:space="preserve">Contrat pédagogique pour les mobilités </w:t>
    </w:r>
    <w:r w:rsidR="002E486B">
      <w:rPr>
        <w:rFonts w:asciiTheme="majorHAnsi" w:hAnsiTheme="majorHAnsi" w:cstheme="majorHAnsi"/>
        <w:b/>
        <w:color w:val="548DD4" w:themeColor="text2" w:themeTint="99"/>
      </w:rPr>
      <w:t>d’études</w:t>
    </w:r>
  </w:p>
  <w:p w14:paraId="4DB1D3A2" w14:textId="77777777" w:rsidR="002E486B" w:rsidRDefault="002E486B" w:rsidP="00F73618">
    <w:pPr>
      <w:pStyle w:val="En-tte"/>
      <w:jc w:val="center"/>
      <w:rPr>
        <w:rFonts w:cstheme="minorHAnsi"/>
        <w:b/>
        <w:color w:val="548DD4" w:themeColor="text2" w:themeTint="99"/>
      </w:rPr>
    </w:pPr>
  </w:p>
  <w:p w14:paraId="3A10C31F" w14:textId="77777777" w:rsidR="002E486B" w:rsidRDefault="002E486B" w:rsidP="00F736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688D" w14:textId="77777777" w:rsidR="002E486B" w:rsidRDefault="002E486B"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4436"/>
    <w:rsid w:val="00037958"/>
    <w:rsid w:val="00092E67"/>
    <w:rsid w:val="00101726"/>
    <w:rsid w:val="0010369A"/>
    <w:rsid w:val="00172FEB"/>
    <w:rsid w:val="0018624D"/>
    <w:rsid w:val="001A18F2"/>
    <w:rsid w:val="001B328D"/>
    <w:rsid w:val="001B4435"/>
    <w:rsid w:val="001D41D3"/>
    <w:rsid w:val="002308CE"/>
    <w:rsid w:val="002863AD"/>
    <w:rsid w:val="002A1A40"/>
    <w:rsid w:val="002C113F"/>
    <w:rsid w:val="002E486B"/>
    <w:rsid w:val="002E4DA5"/>
    <w:rsid w:val="002F4226"/>
    <w:rsid w:val="003578A1"/>
    <w:rsid w:val="003645B9"/>
    <w:rsid w:val="00366CA7"/>
    <w:rsid w:val="00382729"/>
    <w:rsid w:val="003B239C"/>
    <w:rsid w:val="00457E0F"/>
    <w:rsid w:val="00476BE3"/>
    <w:rsid w:val="00527E52"/>
    <w:rsid w:val="005600AD"/>
    <w:rsid w:val="00581B49"/>
    <w:rsid w:val="0058765E"/>
    <w:rsid w:val="005A5093"/>
    <w:rsid w:val="005B5FAE"/>
    <w:rsid w:val="00600BD0"/>
    <w:rsid w:val="00651611"/>
    <w:rsid w:val="00692194"/>
    <w:rsid w:val="007D0585"/>
    <w:rsid w:val="008472A9"/>
    <w:rsid w:val="00877B01"/>
    <w:rsid w:val="00894D85"/>
    <w:rsid w:val="008A6A85"/>
    <w:rsid w:val="008A7583"/>
    <w:rsid w:val="008C6734"/>
    <w:rsid w:val="009358B3"/>
    <w:rsid w:val="0093633F"/>
    <w:rsid w:val="00962C45"/>
    <w:rsid w:val="00A622AE"/>
    <w:rsid w:val="00A84B0F"/>
    <w:rsid w:val="00AA17B7"/>
    <w:rsid w:val="00AC010E"/>
    <w:rsid w:val="00AC757F"/>
    <w:rsid w:val="00AD5B08"/>
    <w:rsid w:val="00B133A7"/>
    <w:rsid w:val="00B1504C"/>
    <w:rsid w:val="00B87E45"/>
    <w:rsid w:val="00BA4655"/>
    <w:rsid w:val="00BB7A7C"/>
    <w:rsid w:val="00C02E23"/>
    <w:rsid w:val="00C52083"/>
    <w:rsid w:val="00C90942"/>
    <w:rsid w:val="00CD02CC"/>
    <w:rsid w:val="00D50AC0"/>
    <w:rsid w:val="00D539E1"/>
    <w:rsid w:val="00D81B7A"/>
    <w:rsid w:val="00DA3D58"/>
    <w:rsid w:val="00DB2F72"/>
    <w:rsid w:val="00DC1EDC"/>
    <w:rsid w:val="00DE5AA5"/>
    <w:rsid w:val="00E110D9"/>
    <w:rsid w:val="00E755B8"/>
    <w:rsid w:val="00EB5653"/>
    <w:rsid w:val="00EC610C"/>
    <w:rsid w:val="00EE1B35"/>
    <w:rsid w:val="00EE53A2"/>
    <w:rsid w:val="00F01CCD"/>
    <w:rsid w:val="00F11BE9"/>
    <w:rsid w:val="00F17BB5"/>
    <w:rsid w:val="00F5784F"/>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2337BD"/>
  <w15:docId w15:val="{33F2FC68-F0B6-4123-8CDF-059C3B7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Martin.Spath@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6885-BB44-4FEA-8EFE-D1595146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2238</Words>
  <Characters>12313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VILLARD CHRISTOPHE</cp:lastModifiedBy>
  <cp:revision>6</cp:revision>
  <cp:lastPrinted>2015-07-09T12:11:00Z</cp:lastPrinted>
  <dcterms:created xsi:type="dcterms:W3CDTF">2022-04-08T15:37:00Z</dcterms:created>
  <dcterms:modified xsi:type="dcterms:W3CDTF">2024-03-22T10:24:00Z</dcterms:modified>
</cp:coreProperties>
</file>