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E0D" w:rsidRDefault="00264FAC" w:rsidP="00264FAC">
      <w:pPr>
        <w:ind w:hanging="426"/>
        <w:rPr>
          <w:b/>
          <w:sz w:val="26"/>
          <w:szCs w:val="26"/>
          <w:u w:val="single"/>
        </w:rPr>
      </w:pPr>
      <w:r>
        <w:rPr>
          <w:rFonts w:ascii="Calibri" w:hAnsi="Calibri" w:cs="Calibri"/>
          <w:b/>
          <w:bCs/>
          <w:noProof/>
          <w:color w:val="999999"/>
          <w:sz w:val="20"/>
          <w:szCs w:val="20"/>
          <w:lang w:eastAsia="fr-FR"/>
        </w:rPr>
        <w:drawing>
          <wp:inline distT="0" distB="0" distL="0" distR="0" wp14:anchorId="4C388478" wp14:editId="2F3EC158">
            <wp:extent cx="2352675" cy="571415"/>
            <wp:effectExtent l="0" t="0" r="0" b="635"/>
            <wp:docPr id="4" name="Image 4" descr="OutlookEmoji-1702650794497366450fd-86b9-401d-af13-848e80eb7e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ookEmoji-1702650794497366450fd-86b9-401d-af13-848e80eb7eea.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34016" cy="688323"/>
                    </a:xfrm>
                    <a:prstGeom prst="rect">
                      <a:avLst/>
                    </a:prstGeom>
                    <a:noFill/>
                    <a:ln>
                      <a:noFill/>
                    </a:ln>
                  </pic:spPr>
                </pic:pic>
              </a:graphicData>
            </a:graphic>
          </wp:inline>
        </w:drawing>
      </w:r>
      <w:r w:rsidR="0059374F">
        <w:rPr>
          <w:b/>
          <w:sz w:val="26"/>
          <w:szCs w:val="26"/>
        </w:rPr>
        <w:tab/>
      </w:r>
      <w:bookmarkStart w:id="0" w:name="_Hlk102465437"/>
      <w:r w:rsidR="0059374F" w:rsidRPr="00261A38">
        <w:rPr>
          <w:b/>
          <w:sz w:val="26"/>
          <w:szCs w:val="26"/>
          <w:u w:val="single"/>
        </w:rPr>
        <w:t>Dépôt de sujet de thèse d’exercice à l’ISPB</w:t>
      </w:r>
      <w:bookmarkEnd w:id="0"/>
    </w:p>
    <w:p w:rsidR="008D1A43" w:rsidRPr="00261A38" w:rsidRDefault="00BC14A5" w:rsidP="00A72334">
      <w:pPr>
        <w:spacing w:after="0"/>
        <w:ind w:left="-426" w:right="142"/>
        <w:jc w:val="both"/>
        <w:rPr>
          <w:b/>
        </w:rPr>
      </w:pPr>
      <w:r w:rsidRPr="00261A38">
        <w:rPr>
          <w:b/>
        </w:rPr>
        <w:t>Formulaire à</w:t>
      </w:r>
      <w:r w:rsidR="00582EBB" w:rsidRPr="00261A38">
        <w:rPr>
          <w:b/>
        </w:rPr>
        <w:t xml:space="preserve"> </w:t>
      </w:r>
      <w:r w:rsidR="00400E0D" w:rsidRPr="00261A38">
        <w:rPr>
          <w:b/>
        </w:rPr>
        <w:t xml:space="preserve">remplir et </w:t>
      </w:r>
      <w:r w:rsidR="00582EBB" w:rsidRPr="00261A38">
        <w:rPr>
          <w:b/>
        </w:rPr>
        <w:t>déposer</w:t>
      </w:r>
      <w:r w:rsidR="00A31934" w:rsidRPr="00261A38">
        <w:rPr>
          <w:b/>
        </w:rPr>
        <w:t>,</w:t>
      </w:r>
      <w:r w:rsidR="000D243C" w:rsidRPr="00261A38">
        <w:rPr>
          <w:b/>
        </w:rPr>
        <w:t xml:space="preserve"> impérativement</w:t>
      </w:r>
      <w:r w:rsidR="00582EBB" w:rsidRPr="00261A38">
        <w:rPr>
          <w:b/>
        </w:rPr>
        <w:t xml:space="preserve"> </w:t>
      </w:r>
      <w:r w:rsidR="00A31934" w:rsidRPr="00261A38">
        <w:rPr>
          <w:b/>
        </w:rPr>
        <w:t xml:space="preserve">avant de débuter le travail de thèse, </w:t>
      </w:r>
      <w:r w:rsidR="00582EBB" w:rsidRPr="00261A38">
        <w:rPr>
          <w:b/>
        </w:rPr>
        <w:t>au secrétariat</w:t>
      </w:r>
      <w:r w:rsidR="000D243C" w:rsidRPr="00261A38">
        <w:rPr>
          <w:b/>
        </w:rPr>
        <w:t xml:space="preserve"> </w:t>
      </w:r>
      <w:r w:rsidRPr="00261A38">
        <w:rPr>
          <w:b/>
        </w:rPr>
        <w:t>des thèses</w:t>
      </w:r>
      <w:r w:rsidR="00C62C60" w:rsidRPr="00261A38">
        <w:rPr>
          <w:b/>
        </w:rPr>
        <w:t xml:space="preserve"> </w:t>
      </w:r>
      <w:r w:rsidR="000D243C" w:rsidRPr="00261A38">
        <w:rPr>
          <w:b/>
        </w:rPr>
        <w:t>(</w:t>
      </w:r>
      <w:hyperlink r:id="rId8" w:history="1">
        <w:r w:rsidR="000D243C" w:rsidRPr="00261A38">
          <w:rPr>
            <w:rStyle w:val="Lienhypertexte"/>
            <w:b/>
            <w:color w:val="auto"/>
          </w:rPr>
          <w:t>ratiba.rezki@univ-lyon1.fr</w:t>
        </w:r>
      </w:hyperlink>
      <w:r w:rsidR="000D243C" w:rsidRPr="00261A38">
        <w:rPr>
          <w:b/>
        </w:rPr>
        <w:t>)</w:t>
      </w:r>
      <w:r w:rsidR="00FB2F0D" w:rsidRPr="00261A38">
        <w:rPr>
          <w:b/>
        </w:rPr>
        <w:t xml:space="preserve"> </w:t>
      </w:r>
      <w:r w:rsidR="00582EBB" w:rsidRPr="00261A38">
        <w:rPr>
          <w:b/>
          <w:u w:val="single"/>
        </w:rPr>
        <w:t xml:space="preserve">par </w:t>
      </w:r>
      <w:r w:rsidR="00FB2F0D" w:rsidRPr="00261A38">
        <w:rPr>
          <w:b/>
          <w:u w:val="single"/>
        </w:rPr>
        <w:t xml:space="preserve">tous les </w:t>
      </w:r>
      <w:r w:rsidR="00582EBB" w:rsidRPr="00261A38">
        <w:rPr>
          <w:b/>
          <w:u w:val="single"/>
        </w:rPr>
        <w:t>étudiant</w:t>
      </w:r>
      <w:r w:rsidR="00FB2F0D" w:rsidRPr="00261A38">
        <w:rPr>
          <w:b/>
          <w:u w:val="single"/>
        </w:rPr>
        <w:t>s</w:t>
      </w:r>
      <w:r w:rsidR="00582EBB" w:rsidRPr="00261A38">
        <w:rPr>
          <w:b/>
          <w:u w:val="single"/>
        </w:rPr>
        <w:t xml:space="preserve"> </w:t>
      </w:r>
      <w:r w:rsidR="00686301" w:rsidRPr="00261A38">
        <w:rPr>
          <w:b/>
          <w:u w:val="single"/>
        </w:rPr>
        <w:t xml:space="preserve">avant </w:t>
      </w:r>
      <w:r w:rsidR="00DA14A6">
        <w:rPr>
          <w:b/>
          <w:u w:val="single"/>
        </w:rPr>
        <w:t>le 31 Mai</w:t>
      </w:r>
      <w:r w:rsidR="001644B1" w:rsidRPr="00261A38">
        <w:rPr>
          <w:b/>
          <w:u w:val="single"/>
        </w:rPr>
        <w:t xml:space="preserve"> </w:t>
      </w:r>
      <w:r w:rsidR="00686301" w:rsidRPr="00261A38">
        <w:rPr>
          <w:b/>
          <w:u w:val="single"/>
        </w:rPr>
        <w:t>de la 5</w:t>
      </w:r>
      <w:r w:rsidR="00686301" w:rsidRPr="00261A38">
        <w:rPr>
          <w:b/>
          <w:u w:val="single"/>
          <w:vertAlign w:val="superscript"/>
        </w:rPr>
        <w:t>ème</w:t>
      </w:r>
      <w:r w:rsidR="00686301" w:rsidRPr="00261A38">
        <w:rPr>
          <w:b/>
          <w:u w:val="single"/>
        </w:rPr>
        <w:t xml:space="preserve"> année</w:t>
      </w:r>
      <w:r w:rsidR="00A72334" w:rsidRPr="00261A38">
        <w:t xml:space="preserve"> (procédure Loi Jardé éventuelle nécessitant plusieurs mois)</w:t>
      </w:r>
      <w:r w:rsidR="00640A4E" w:rsidRPr="00261A38">
        <w:rPr>
          <w:b/>
        </w:rPr>
        <w:t>.</w:t>
      </w:r>
    </w:p>
    <w:p w:rsidR="008D1A43" w:rsidRPr="00261A38" w:rsidRDefault="00C62C60" w:rsidP="00A72334">
      <w:pPr>
        <w:spacing w:after="0"/>
        <w:ind w:left="-426" w:right="142"/>
        <w:jc w:val="both"/>
        <w:rPr>
          <w:b/>
        </w:rPr>
      </w:pPr>
      <w:r w:rsidRPr="00261A38">
        <w:rPr>
          <w:b/>
        </w:rPr>
        <w:t>En l’absence de dépôt d</w:t>
      </w:r>
      <w:bookmarkStart w:id="1" w:name="_GoBack"/>
      <w:bookmarkEnd w:id="1"/>
      <w:r w:rsidRPr="00261A38">
        <w:rPr>
          <w:b/>
        </w:rPr>
        <w:t>e ce formulaire</w:t>
      </w:r>
      <w:r w:rsidR="00FC6E2B" w:rsidRPr="00261A38">
        <w:rPr>
          <w:b/>
        </w:rPr>
        <w:t>,</w:t>
      </w:r>
      <w:r w:rsidRPr="00261A38">
        <w:rPr>
          <w:b/>
        </w:rPr>
        <w:t xml:space="preserve"> la 5</w:t>
      </w:r>
      <w:r w:rsidRPr="00261A38">
        <w:rPr>
          <w:b/>
          <w:vertAlign w:val="superscript"/>
        </w:rPr>
        <w:t>ème</w:t>
      </w:r>
      <w:r w:rsidRPr="00261A38">
        <w:rPr>
          <w:b/>
        </w:rPr>
        <w:t xml:space="preserve"> année ne sera pas validée.</w:t>
      </w:r>
    </w:p>
    <w:p w:rsidR="00A31934" w:rsidRPr="00261A38" w:rsidRDefault="00A31934" w:rsidP="00A31934">
      <w:pPr>
        <w:ind w:left="-426" w:right="-426"/>
        <w:rPr>
          <w:sz w:val="16"/>
          <w:szCs w:val="16"/>
        </w:rPr>
      </w:pPr>
      <w:r w:rsidRPr="00261A38">
        <w:rPr>
          <w:sz w:val="16"/>
          <w:szCs w:val="16"/>
        </w:rPr>
        <w:t>---------------------------------------------------------------------------------------------------------------------------------------------------------------</w:t>
      </w:r>
      <w:r w:rsidR="00395996" w:rsidRPr="00261A38">
        <w:rPr>
          <w:sz w:val="16"/>
          <w:szCs w:val="16"/>
        </w:rPr>
        <w:t>--------------------------------------------------</w:t>
      </w:r>
    </w:p>
    <w:p w:rsidR="00582EBB" w:rsidRPr="00261A38" w:rsidRDefault="00F607EC" w:rsidP="00F607EC">
      <w:pPr>
        <w:ind w:left="-426" w:right="-426"/>
        <w:rPr>
          <w:i/>
        </w:rPr>
      </w:pPr>
      <w:r w:rsidRPr="00261A38">
        <w:t xml:space="preserve">Nom Prénom : </w:t>
      </w:r>
      <w:r w:rsidRPr="00261A38">
        <w:tab/>
      </w:r>
      <w:r w:rsidRPr="00261A38">
        <w:tab/>
      </w:r>
      <w:r w:rsidRPr="00261A38">
        <w:tab/>
      </w:r>
      <w:r w:rsidRPr="00261A38">
        <w:tab/>
      </w:r>
      <w:r w:rsidR="00A72334" w:rsidRPr="00261A38">
        <w:t xml:space="preserve">    </w:t>
      </w:r>
      <w:r w:rsidRPr="00261A38">
        <w:t xml:space="preserve">N° étudiant : </w:t>
      </w:r>
      <w:r w:rsidRPr="00261A38">
        <w:tab/>
      </w:r>
      <w:r w:rsidR="00A72334" w:rsidRPr="00261A38">
        <w:t xml:space="preserve">            </w:t>
      </w:r>
      <w:r w:rsidRPr="00261A38">
        <w:t xml:space="preserve">Mail : </w:t>
      </w:r>
      <w:r w:rsidRPr="00261A38">
        <w:tab/>
      </w:r>
      <w:r w:rsidRPr="00261A38">
        <w:tab/>
      </w:r>
      <w:r w:rsidRPr="00261A38">
        <w:tab/>
      </w:r>
      <w:r w:rsidRPr="00261A38">
        <w:tab/>
      </w:r>
      <w:r w:rsidR="00582EBB" w:rsidRPr="00261A38">
        <w:t xml:space="preserve">Tél : </w:t>
      </w:r>
    </w:p>
    <w:p w:rsidR="00C76EAD" w:rsidRPr="00261A38" w:rsidRDefault="00582EBB" w:rsidP="00C76EAD">
      <w:pPr>
        <w:pStyle w:val="Paragraphedeliste"/>
        <w:numPr>
          <w:ilvl w:val="0"/>
          <w:numId w:val="7"/>
        </w:numPr>
        <w:pBdr>
          <w:bottom w:val="single" w:sz="12" w:space="30" w:color="auto"/>
        </w:pBdr>
        <w:ind w:left="-284" w:hanging="142"/>
      </w:pPr>
      <w:r w:rsidRPr="00261A38">
        <w:t>Titre provisoire de la thèse</w:t>
      </w:r>
      <w:proofErr w:type="gramStart"/>
      <w:r w:rsidRPr="00261A38">
        <w:t> :</w:t>
      </w:r>
      <w:r w:rsidR="00C76EAD" w:rsidRPr="00261A38">
        <w:t>…</w:t>
      </w:r>
      <w:proofErr w:type="gramEnd"/>
      <w:r w:rsidR="00C76EAD" w:rsidRPr="00261A38">
        <w:t>………………………………………………………………………………………………………………………………………</w:t>
      </w:r>
      <w:r w:rsidR="004D576F" w:rsidRPr="00261A38">
        <w:t>..</w:t>
      </w:r>
    </w:p>
    <w:p w:rsidR="00C76EAD" w:rsidRPr="00261A38" w:rsidRDefault="008D2838" w:rsidP="008D2838">
      <w:pPr>
        <w:pBdr>
          <w:bottom w:val="single" w:sz="12" w:space="30" w:color="auto"/>
        </w:pBdr>
        <w:ind w:left="-426"/>
        <w:rPr>
          <w:i/>
        </w:rPr>
      </w:pPr>
      <w:r w:rsidRPr="00261A38">
        <w:rPr>
          <w:i/>
        </w:rPr>
        <w:t>O</w:t>
      </w:r>
      <w:r w:rsidRPr="00261A38">
        <w:rPr>
          <w:i/>
        </w:rPr>
        <w:tab/>
      </w:r>
      <w:r w:rsidR="000B6C5F" w:rsidRPr="00261A38">
        <w:rPr>
          <w:i/>
        </w:rPr>
        <w:t xml:space="preserve">Je ne </w:t>
      </w:r>
      <w:r w:rsidR="004E481B" w:rsidRPr="00261A38">
        <w:rPr>
          <w:i/>
        </w:rPr>
        <w:t xml:space="preserve">dispose pas encore de </w:t>
      </w:r>
      <w:r w:rsidR="000B6C5F" w:rsidRPr="00261A38">
        <w:rPr>
          <w:i/>
        </w:rPr>
        <w:t xml:space="preserve">mon sujet de thèse </w:t>
      </w:r>
      <w:r w:rsidR="00C76EAD" w:rsidRPr="00261A38">
        <w:rPr>
          <w:i/>
        </w:rPr>
        <w:t>en fin de 5</w:t>
      </w:r>
      <w:r w:rsidR="00C76EAD" w:rsidRPr="00261A38">
        <w:rPr>
          <w:i/>
          <w:vertAlign w:val="superscript"/>
        </w:rPr>
        <w:t>ème</w:t>
      </w:r>
      <w:r w:rsidR="00C76EAD" w:rsidRPr="00261A38">
        <w:rPr>
          <w:i/>
        </w:rPr>
        <w:t xml:space="preserve"> année </w:t>
      </w:r>
      <w:r w:rsidR="000B6C5F" w:rsidRPr="00261A38">
        <w:rPr>
          <w:i/>
        </w:rPr>
        <w:t>pour la raison</w:t>
      </w:r>
      <w:r w:rsidRPr="00261A38">
        <w:rPr>
          <w:i/>
        </w:rPr>
        <w:t xml:space="preserve"> </w:t>
      </w:r>
      <w:r w:rsidR="000B6C5F" w:rsidRPr="00261A38">
        <w:rPr>
          <w:i/>
        </w:rPr>
        <w:t>suivante :</w:t>
      </w:r>
      <w:r w:rsidRPr="00261A38">
        <w:rPr>
          <w:i/>
        </w:rPr>
        <w:t xml:space="preserve"> </w:t>
      </w:r>
      <w:r w:rsidR="00F9358F" w:rsidRPr="00261A38">
        <w:rPr>
          <w:i/>
        </w:rPr>
        <w:t>…</w:t>
      </w:r>
      <w:r w:rsidR="00C76EAD" w:rsidRPr="00261A38">
        <w:rPr>
          <w:i/>
        </w:rPr>
        <w:t>…………………………………………………………………………………………………………………………………………………………………………</w:t>
      </w:r>
      <w:r w:rsidR="00B91B27" w:rsidRPr="00261A38">
        <w:rPr>
          <w:i/>
        </w:rPr>
        <w:t>…………….</w:t>
      </w:r>
    </w:p>
    <w:p w:rsidR="00C76EAD" w:rsidRPr="00261A38" w:rsidRDefault="00C76EAD" w:rsidP="00B91B27">
      <w:pPr>
        <w:pBdr>
          <w:bottom w:val="single" w:sz="12" w:space="30" w:color="auto"/>
        </w:pBdr>
        <w:ind w:left="-426"/>
        <w:rPr>
          <w:i/>
        </w:rPr>
      </w:pPr>
      <w:r w:rsidRPr="00261A38">
        <w:rPr>
          <w:i/>
        </w:rPr>
        <w:t>En conséquence, je déposerai mon sujet de thèse dans le courant de la 6</w:t>
      </w:r>
      <w:r w:rsidRPr="00261A38">
        <w:rPr>
          <w:i/>
          <w:vertAlign w:val="superscript"/>
        </w:rPr>
        <w:t>ème</w:t>
      </w:r>
      <w:r w:rsidRPr="00261A38">
        <w:rPr>
          <w:i/>
        </w:rPr>
        <w:t xml:space="preserve"> année et j’ai conscience que si mon sujet est catégorisé RIPH la procédure prendra plusieurs </w:t>
      </w:r>
      <w:r w:rsidR="00A72334" w:rsidRPr="00261A38">
        <w:rPr>
          <w:i/>
        </w:rPr>
        <w:t>mois</w:t>
      </w:r>
      <w:r w:rsidRPr="00261A38">
        <w:rPr>
          <w:i/>
        </w:rPr>
        <w:t>, ce qui pourra notablement retarder le début de mes travaux</w:t>
      </w:r>
      <w:r w:rsidR="004A13CD" w:rsidRPr="00261A38">
        <w:rPr>
          <w:i/>
        </w:rPr>
        <w:t>.</w:t>
      </w:r>
    </w:p>
    <w:p w:rsidR="00C2121A" w:rsidRPr="00261A38" w:rsidRDefault="00C2121A" w:rsidP="00C80961">
      <w:pPr>
        <w:pBdr>
          <w:bottom w:val="single" w:sz="12" w:space="30" w:color="auto"/>
        </w:pBdr>
        <w:ind w:hanging="426"/>
        <w:rPr>
          <w:sz w:val="16"/>
          <w:szCs w:val="16"/>
        </w:rPr>
      </w:pPr>
      <w:r w:rsidRPr="00261A38">
        <w:rPr>
          <w:sz w:val="16"/>
          <w:szCs w:val="16"/>
        </w:rPr>
        <w:t>---------------------------------------------------------------------------------------------------------------------------------------------------------</w:t>
      </w:r>
      <w:r w:rsidR="00C64C79" w:rsidRPr="00261A38">
        <w:rPr>
          <w:sz w:val="16"/>
          <w:szCs w:val="16"/>
        </w:rPr>
        <w:t>------</w:t>
      </w:r>
      <w:r w:rsidR="00395996" w:rsidRPr="00261A38">
        <w:rPr>
          <w:sz w:val="16"/>
          <w:szCs w:val="16"/>
        </w:rPr>
        <w:t>--------------------------------------------------</w:t>
      </w:r>
    </w:p>
    <w:p w:rsidR="00EC36A6" w:rsidRPr="00261A38" w:rsidRDefault="007E1635" w:rsidP="00B775B8">
      <w:pPr>
        <w:pBdr>
          <w:bottom w:val="single" w:sz="12" w:space="30" w:color="auto"/>
        </w:pBdr>
        <w:ind w:left="-426"/>
      </w:pPr>
      <w:r w:rsidRPr="00261A38">
        <w:rPr>
          <w:b/>
          <w:u w:val="single"/>
        </w:rPr>
        <w:t>Procédure Loi Jardé – Recherche Impliquant la Personne Humaine (RIPH)</w:t>
      </w:r>
    </w:p>
    <w:p w:rsidR="00C7584F" w:rsidRPr="00261A38" w:rsidRDefault="007E1635" w:rsidP="003E6B37">
      <w:pPr>
        <w:pBdr>
          <w:bottom w:val="single" w:sz="12" w:space="30" w:color="auto"/>
        </w:pBdr>
        <w:ind w:left="-426"/>
        <w:jc w:val="both"/>
      </w:pPr>
      <w:r w:rsidRPr="00261A38">
        <w:t xml:space="preserve"> A remplir </w:t>
      </w:r>
      <w:r w:rsidRPr="00261A38">
        <w:rPr>
          <w:b/>
        </w:rPr>
        <w:t>par le directeur de thèse et/ou le tuteur pédagogique</w:t>
      </w:r>
      <w:r w:rsidR="004A03F5" w:rsidRPr="00261A38">
        <w:t>.</w:t>
      </w:r>
      <w:r w:rsidR="00C2121A" w:rsidRPr="00261A38">
        <w:t xml:space="preserve"> </w:t>
      </w:r>
      <w:bookmarkStart w:id="2" w:name="_Hlk102636388"/>
    </w:p>
    <w:p w:rsidR="00B775B8" w:rsidRPr="00261A38" w:rsidRDefault="00F607EC" w:rsidP="003E6B37">
      <w:pPr>
        <w:pBdr>
          <w:bottom w:val="single" w:sz="12" w:space="30" w:color="auto"/>
        </w:pBdr>
        <w:ind w:left="-426"/>
        <w:jc w:val="both"/>
      </w:pPr>
      <w:r w:rsidRPr="00261A38">
        <w:t xml:space="preserve">Consulter préalablement </w:t>
      </w:r>
      <w:r w:rsidR="003E6B37" w:rsidRPr="00261A38">
        <w:t xml:space="preserve">pour information </w:t>
      </w:r>
      <w:r w:rsidRPr="00261A38">
        <w:t>«</w:t>
      </w:r>
      <w:r w:rsidR="0059374F" w:rsidRPr="00261A38">
        <w:t>5-</w:t>
      </w:r>
      <w:r w:rsidRPr="00261A38">
        <w:t> Ethique et protection des données dans les thèses d’exercice »</w:t>
      </w:r>
      <w:r w:rsidR="0059374F" w:rsidRPr="00261A38">
        <w:t xml:space="preserve"> sur le site de l’ISPB</w:t>
      </w:r>
      <w:r w:rsidR="000D243C" w:rsidRPr="00261A38">
        <w:t xml:space="preserve"> </w:t>
      </w:r>
      <w:hyperlink r:id="rId9" w:history="1">
        <w:r w:rsidR="000D243C" w:rsidRPr="00261A38">
          <w:rPr>
            <w:rStyle w:val="Lienhypertexte"/>
            <w:color w:val="auto"/>
          </w:rPr>
          <w:t>https://ispb.univ-lyon1.fr/etudiants/theses</w:t>
        </w:r>
      </w:hyperlink>
      <w:r w:rsidR="000D243C" w:rsidRPr="00261A38">
        <w:t xml:space="preserve"> </w:t>
      </w:r>
      <w:r w:rsidR="0099421E" w:rsidRPr="00261A38">
        <w:t xml:space="preserve">ainsi que </w:t>
      </w:r>
      <w:hyperlink r:id="rId10" w:anchor=".YnN5uNM6_IW" w:history="1">
        <w:r w:rsidR="0099421E" w:rsidRPr="00261A38">
          <w:rPr>
            <w:rStyle w:val="Lienhypertexte"/>
            <w:color w:val="auto"/>
          </w:rPr>
          <w:t>https://lyon-est.univ-lyon1.fr/formation/des-medecine-generale/college-universitaire-de-medecine-generale-cumg/comite-dethique#.YnN5uNM6_IW</w:t>
        </w:r>
      </w:hyperlink>
      <w:bookmarkEnd w:id="2"/>
      <w:r w:rsidR="0099421E" w:rsidRPr="00261A38">
        <w:t xml:space="preserve"> </w:t>
      </w:r>
    </w:p>
    <w:p w:rsidR="009538BD" w:rsidRPr="00261A38" w:rsidRDefault="007A5EFB" w:rsidP="009538BD">
      <w:pPr>
        <w:pBdr>
          <w:bottom w:val="single" w:sz="12" w:space="30" w:color="auto"/>
        </w:pBdr>
        <w:tabs>
          <w:tab w:val="left" w:pos="4678"/>
        </w:tabs>
        <w:ind w:left="-426"/>
        <w:jc w:val="both"/>
      </w:pPr>
      <w:r w:rsidRPr="00261A38">
        <w:t>Aide pour la catégorisation RIPH ou non RIPH :</w:t>
      </w:r>
    </w:p>
    <w:p w:rsidR="00E0337E" w:rsidRPr="00261A38" w:rsidRDefault="00A7314A" w:rsidP="00E0337E">
      <w:pPr>
        <w:pStyle w:val="Paragraphedeliste"/>
        <w:numPr>
          <w:ilvl w:val="0"/>
          <w:numId w:val="7"/>
        </w:numPr>
        <w:pBdr>
          <w:bottom w:val="single" w:sz="12" w:space="30" w:color="auto"/>
        </w:pBdr>
        <w:rPr>
          <w:b/>
        </w:rPr>
      </w:pPr>
      <w:hyperlink r:id="rId11" w:history="1">
        <w:r w:rsidR="009538BD" w:rsidRPr="00261A38">
          <w:rPr>
            <w:rStyle w:val="Lienhypertexte"/>
            <w:rFonts w:cstheme="minorHAnsi"/>
            <w:color w:val="auto"/>
          </w:rPr>
          <w:t>https://www.universite-lyon.fr/recherche/comite-d-ethique-de-la-recherche/</w:t>
        </w:r>
      </w:hyperlink>
      <w:r w:rsidR="007A5EFB" w:rsidRPr="00261A38">
        <w:rPr>
          <w:rFonts w:cstheme="minorHAnsi"/>
        </w:rPr>
        <w:t xml:space="preserve"> </w:t>
      </w:r>
      <w:bookmarkStart w:id="3" w:name="_Hlk102550461"/>
      <w:r w:rsidR="007A5EFB" w:rsidRPr="00261A38">
        <w:rPr>
          <w:rFonts w:cstheme="minorHAnsi"/>
        </w:rPr>
        <w:t xml:space="preserve">du </w:t>
      </w:r>
      <w:r w:rsidR="007A5EFB" w:rsidRPr="00261A38">
        <w:rPr>
          <w:rFonts w:eastAsia="Times New Roman" w:cstheme="minorHAnsi"/>
          <w:bCs/>
          <w:lang w:eastAsia="fr-FR"/>
        </w:rPr>
        <w:t>Comité d'éthique de la recherche de l’</w:t>
      </w:r>
      <w:proofErr w:type="spellStart"/>
      <w:r w:rsidR="007A5EFB" w:rsidRPr="00261A38">
        <w:rPr>
          <w:rFonts w:eastAsia="Times New Roman" w:cstheme="minorHAnsi"/>
          <w:bCs/>
          <w:lang w:eastAsia="fr-FR"/>
        </w:rPr>
        <w:t>UdL</w:t>
      </w:r>
      <w:proofErr w:type="spellEnd"/>
      <w:r w:rsidR="009538BD" w:rsidRPr="00261A38">
        <w:rPr>
          <w:rFonts w:eastAsia="Times New Roman" w:cstheme="minorHAnsi"/>
          <w:bCs/>
          <w:lang w:eastAsia="fr-FR"/>
        </w:rPr>
        <w:t xml:space="preserve"> puis </w:t>
      </w:r>
      <w:r w:rsidR="00E0337E" w:rsidRPr="00261A38">
        <w:rPr>
          <w:rFonts w:eastAsia="Times New Roman" w:cstheme="minorHAnsi"/>
          <w:bCs/>
          <w:lang w:eastAsia="fr-FR"/>
        </w:rPr>
        <w:t>« </w:t>
      </w:r>
      <w:r w:rsidR="009538BD" w:rsidRPr="00261A38">
        <w:rPr>
          <w:rFonts w:eastAsia="Times New Roman" w:cstheme="minorHAnsi"/>
          <w:bCs/>
          <w:kern w:val="36"/>
          <w:lang w:eastAsia="fr-FR"/>
        </w:rPr>
        <w:t>Comment déposer un projet de recherche/Etape 1/questionnaire d’</w:t>
      </w:r>
      <w:proofErr w:type="spellStart"/>
      <w:r w:rsidR="009538BD" w:rsidRPr="00261A38">
        <w:rPr>
          <w:rFonts w:eastAsia="Times New Roman" w:cstheme="minorHAnsi"/>
          <w:bCs/>
          <w:kern w:val="36"/>
          <w:lang w:eastAsia="fr-FR"/>
        </w:rPr>
        <w:t>autoqualification</w:t>
      </w:r>
      <w:proofErr w:type="spellEnd"/>
      <w:r w:rsidR="00E0337E" w:rsidRPr="00261A38">
        <w:rPr>
          <w:rFonts w:eastAsia="Times New Roman" w:cstheme="minorHAnsi"/>
          <w:bCs/>
          <w:kern w:val="36"/>
          <w:lang w:eastAsia="fr-FR"/>
        </w:rPr>
        <w:t xml:space="preserve"> » ou lien direct </w:t>
      </w:r>
      <w:bookmarkStart w:id="4" w:name="_Hlk102550525"/>
      <w:r w:rsidR="00E0337E" w:rsidRPr="00261A38">
        <w:fldChar w:fldCharType="begin"/>
      </w:r>
      <w:r w:rsidR="00E0337E" w:rsidRPr="00261A38">
        <w:instrText xml:space="preserve"> HYPERLINK "https://enquete.univ-reims.fr/limesurvey/index.php/786859?lang=fr" </w:instrText>
      </w:r>
      <w:r w:rsidR="00E0337E" w:rsidRPr="00261A38">
        <w:fldChar w:fldCharType="separate"/>
      </w:r>
      <w:r w:rsidR="00E0337E" w:rsidRPr="00261A38">
        <w:rPr>
          <w:rStyle w:val="Lienhypertexte"/>
          <w:color w:val="auto"/>
        </w:rPr>
        <w:t>https://enquete.univ-reims.fr/limesurvey/index.php/786859?lang=fr</w:t>
      </w:r>
      <w:r w:rsidR="00E0337E" w:rsidRPr="00261A38">
        <w:rPr>
          <w:rStyle w:val="Lienhypertexte"/>
          <w:color w:val="auto"/>
        </w:rPr>
        <w:fldChar w:fldCharType="end"/>
      </w:r>
      <w:bookmarkEnd w:id="4"/>
    </w:p>
    <w:bookmarkEnd w:id="3"/>
    <w:p w:rsidR="00577CE2" w:rsidRPr="00261A38" w:rsidRDefault="00577CE2" w:rsidP="00577CE2">
      <w:pPr>
        <w:pStyle w:val="Paragraphedeliste"/>
        <w:numPr>
          <w:ilvl w:val="0"/>
          <w:numId w:val="7"/>
        </w:numPr>
        <w:pBdr>
          <w:bottom w:val="single" w:sz="12" w:space="30" w:color="auto"/>
        </w:pBdr>
        <w:tabs>
          <w:tab w:val="left" w:pos="4678"/>
        </w:tabs>
        <w:jc w:val="both"/>
        <w:rPr>
          <w:b/>
        </w:rPr>
      </w:pPr>
      <w:r w:rsidRPr="00261A38">
        <w:fldChar w:fldCharType="begin"/>
      </w:r>
      <w:r w:rsidRPr="00261A38">
        <w:instrText xml:space="preserve"> HYPERLINK "https://girci-idf.fr/ressources/quelle-demarche-pour-ma-recherche-clinique-smartreg/" </w:instrText>
      </w:r>
      <w:r w:rsidRPr="00261A38">
        <w:fldChar w:fldCharType="separate"/>
      </w:r>
      <w:r w:rsidRPr="00261A38">
        <w:rPr>
          <w:rStyle w:val="Lienhypertexte"/>
          <w:color w:val="auto"/>
        </w:rPr>
        <w:t>https://girci-idf.fr/ressources/quelle-demarche-pour-ma-recherche-clinique-smartreg/</w:t>
      </w:r>
      <w:r w:rsidRPr="00261A38">
        <w:fldChar w:fldCharType="end"/>
      </w:r>
    </w:p>
    <w:p w:rsidR="001F044E" w:rsidRPr="00261A38" w:rsidRDefault="00C2121A" w:rsidP="00577CE2">
      <w:pPr>
        <w:pBdr>
          <w:bottom w:val="single" w:sz="12" w:space="30" w:color="auto"/>
        </w:pBdr>
        <w:tabs>
          <w:tab w:val="left" w:pos="4678"/>
        </w:tabs>
        <w:ind w:left="-426"/>
        <w:jc w:val="both"/>
        <w:rPr>
          <w:b/>
        </w:rPr>
      </w:pPr>
      <w:r w:rsidRPr="00261A38">
        <w:rPr>
          <w:b/>
          <w:u w:val="single"/>
        </w:rPr>
        <w:t>Cocher la case correspondante</w:t>
      </w:r>
      <w:r w:rsidR="000D243C" w:rsidRPr="00261A38">
        <w:rPr>
          <w:b/>
        </w:rPr>
        <w:t> :</w:t>
      </w:r>
    </w:p>
    <w:p w:rsidR="00E03DB2" w:rsidRPr="00261A38" w:rsidRDefault="004A03F5" w:rsidP="00C80961">
      <w:pPr>
        <w:pBdr>
          <w:bottom w:val="single" w:sz="12" w:space="30" w:color="auto"/>
        </w:pBdr>
        <w:tabs>
          <w:tab w:val="left" w:pos="2977"/>
          <w:tab w:val="left" w:pos="4678"/>
        </w:tabs>
        <w:ind w:hanging="426"/>
      </w:pPr>
      <w:r w:rsidRPr="00261A38">
        <w:t xml:space="preserve">Le sujet de thèse entre dans le cadre : </w:t>
      </w:r>
    </w:p>
    <w:p w:rsidR="007E1635" w:rsidRPr="00261A38" w:rsidRDefault="004A03F5" w:rsidP="00E03DB2">
      <w:pPr>
        <w:pBdr>
          <w:bottom w:val="single" w:sz="12" w:space="30" w:color="auto"/>
        </w:pBdr>
        <w:tabs>
          <w:tab w:val="left" w:pos="1134"/>
          <w:tab w:val="left" w:pos="1701"/>
        </w:tabs>
        <w:ind w:hanging="426"/>
      </w:pPr>
      <w:r w:rsidRPr="00261A38">
        <w:t xml:space="preserve">- </w:t>
      </w:r>
      <w:r w:rsidR="00C64C79" w:rsidRPr="00261A38">
        <w:t>RIPH 1</w:t>
      </w:r>
      <w:r w:rsidR="00C64C79" w:rsidRPr="00261A38">
        <w:tab/>
      </w:r>
      <w:bookmarkStart w:id="5" w:name="_Hlk102400926"/>
      <w:r w:rsidR="00C64C79" w:rsidRPr="00261A38">
        <w:t>O</w:t>
      </w:r>
      <w:bookmarkEnd w:id="5"/>
      <w:r w:rsidR="00C64C79" w:rsidRPr="00261A38">
        <w:tab/>
      </w:r>
      <w:r w:rsidR="00E03DB2" w:rsidRPr="00261A38">
        <w:tab/>
      </w:r>
      <w:r w:rsidRPr="00261A38">
        <w:t>(Recherche interventionnelle médicament)</w:t>
      </w:r>
    </w:p>
    <w:p w:rsidR="004A03F5" w:rsidRPr="00261A38" w:rsidRDefault="004A03F5" w:rsidP="00E03DB2">
      <w:pPr>
        <w:pBdr>
          <w:bottom w:val="single" w:sz="12" w:space="30" w:color="auto"/>
        </w:pBdr>
        <w:tabs>
          <w:tab w:val="left" w:pos="1134"/>
        </w:tabs>
        <w:ind w:hanging="426"/>
      </w:pPr>
      <w:r w:rsidRPr="00261A38">
        <w:t xml:space="preserve">- RIPH 1 </w:t>
      </w:r>
      <w:r w:rsidRPr="00261A38">
        <w:tab/>
        <w:t xml:space="preserve">O </w:t>
      </w:r>
      <w:r w:rsidRPr="00261A38">
        <w:tab/>
      </w:r>
      <w:r w:rsidR="00E03DB2" w:rsidRPr="00261A38">
        <w:tab/>
      </w:r>
      <w:r w:rsidRPr="00261A38">
        <w:t xml:space="preserve">(Recherche interventionnelle </w:t>
      </w:r>
      <w:r w:rsidR="00C64C79" w:rsidRPr="00261A38">
        <w:t xml:space="preserve">hors </w:t>
      </w:r>
      <w:r w:rsidRPr="00261A38">
        <w:t>médicament)</w:t>
      </w:r>
    </w:p>
    <w:p w:rsidR="004A03F5" w:rsidRPr="00261A38" w:rsidRDefault="004A03F5" w:rsidP="00E03DB2">
      <w:pPr>
        <w:pBdr>
          <w:bottom w:val="single" w:sz="12" w:space="30" w:color="auto"/>
        </w:pBdr>
        <w:tabs>
          <w:tab w:val="left" w:pos="1134"/>
        </w:tabs>
        <w:ind w:hanging="426"/>
      </w:pPr>
      <w:r w:rsidRPr="00261A38">
        <w:t xml:space="preserve">- </w:t>
      </w:r>
      <w:r w:rsidR="00C64C79" w:rsidRPr="00261A38">
        <w:t>RIPH 2</w:t>
      </w:r>
      <w:r w:rsidR="00C64C79" w:rsidRPr="00261A38">
        <w:tab/>
      </w:r>
      <w:r w:rsidRPr="00261A38">
        <w:t>O</w:t>
      </w:r>
      <w:r w:rsidRPr="00261A38">
        <w:tab/>
      </w:r>
      <w:r w:rsidR="00E03DB2" w:rsidRPr="00261A38">
        <w:tab/>
      </w:r>
      <w:r w:rsidRPr="00261A38">
        <w:t>(Recherche risques minimes)</w:t>
      </w:r>
    </w:p>
    <w:p w:rsidR="00C64C79" w:rsidRPr="00261A38" w:rsidRDefault="004A03F5" w:rsidP="00E03DB2">
      <w:pPr>
        <w:pBdr>
          <w:bottom w:val="single" w:sz="12" w:space="30" w:color="auto"/>
        </w:pBdr>
        <w:tabs>
          <w:tab w:val="left" w:pos="1134"/>
          <w:tab w:val="left" w:pos="2127"/>
        </w:tabs>
        <w:ind w:hanging="426"/>
      </w:pPr>
      <w:r w:rsidRPr="00261A38">
        <w:t xml:space="preserve">- </w:t>
      </w:r>
      <w:r w:rsidR="00C64C79" w:rsidRPr="00261A38">
        <w:t>RIPH 3</w:t>
      </w:r>
      <w:r w:rsidR="00C64C79" w:rsidRPr="00261A38">
        <w:tab/>
      </w:r>
      <w:r w:rsidRPr="00261A38">
        <w:t>O</w:t>
      </w:r>
      <w:r w:rsidRPr="00261A38">
        <w:tab/>
        <w:t>(Recherche non interventionnelle)</w:t>
      </w:r>
    </w:p>
    <w:p w:rsidR="004A03F5" w:rsidRPr="00261A38" w:rsidRDefault="00C2121A" w:rsidP="00E03DB2">
      <w:pPr>
        <w:pBdr>
          <w:bottom w:val="single" w:sz="12" w:space="30" w:color="auto"/>
        </w:pBdr>
        <w:tabs>
          <w:tab w:val="left" w:pos="1134"/>
          <w:tab w:val="left" w:pos="2127"/>
        </w:tabs>
        <w:ind w:left="4678" w:hanging="5104"/>
      </w:pPr>
      <w:r w:rsidRPr="00261A38">
        <w:t>- Hors loi Jardé</w:t>
      </w:r>
      <w:r w:rsidR="00E03DB2" w:rsidRPr="00261A38">
        <w:t xml:space="preserve"> </w:t>
      </w:r>
      <w:r w:rsidR="00E03DB2" w:rsidRPr="00261A38">
        <w:tab/>
      </w:r>
      <w:r w:rsidR="00400E0D" w:rsidRPr="00261A38">
        <w:t>O</w:t>
      </w:r>
      <w:r w:rsidR="00400E0D" w:rsidRPr="00261A38">
        <w:tab/>
      </w:r>
      <w:r w:rsidRPr="00261A38">
        <w:t xml:space="preserve">(Recherche sur données existantes, </w:t>
      </w:r>
      <w:r w:rsidR="00E03DB2" w:rsidRPr="00261A38">
        <w:t>Recherche sur</w:t>
      </w:r>
      <w:r w:rsidR="00123871" w:rsidRPr="00261A38">
        <w:t xml:space="preserve"> échantillons existants</w:t>
      </w:r>
      <w:r w:rsidR="00C80961" w:rsidRPr="00261A38">
        <w:t>)</w:t>
      </w:r>
      <w:r w:rsidR="008B5379" w:rsidRPr="00261A38">
        <w:t xml:space="preserve"> </w:t>
      </w:r>
    </w:p>
    <w:p w:rsidR="006B22E8" w:rsidRPr="00261A38" w:rsidRDefault="00123871" w:rsidP="006B22E8">
      <w:pPr>
        <w:pBdr>
          <w:bottom w:val="single" w:sz="12" w:space="30" w:color="auto"/>
        </w:pBdr>
        <w:tabs>
          <w:tab w:val="left" w:pos="1134"/>
          <w:tab w:val="left" w:pos="2127"/>
          <w:tab w:val="left" w:pos="4678"/>
        </w:tabs>
        <w:ind w:left="2552" w:hanging="2978"/>
      </w:pPr>
      <w:r w:rsidRPr="00261A38">
        <w:t xml:space="preserve">- Hors Loi Jardé </w:t>
      </w:r>
      <w:r w:rsidRPr="00261A38">
        <w:tab/>
        <w:t>O</w:t>
      </w:r>
      <w:r w:rsidRPr="00261A38">
        <w:tab/>
        <w:t>(Thèse bibliographique ou expérimentale non concernée par le cas précédent)</w:t>
      </w:r>
      <w:r w:rsidR="006B22E8" w:rsidRPr="00261A38">
        <w:t xml:space="preserve"> </w:t>
      </w:r>
    </w:p>
    <w:p w:rsidR="0076080F" w:rsidRPr="00261A38" w:rsidRDefault="00420C77" w:rsidP="0076080F">
      <w:pPr>
        <w:pBdr>
          <w:bottom w:val="single" w:sz="12" w:space="30" w:color="auto"/>
        </w:pBdr>
        <w:tabs>
          <w:tab w:val="left" w:pos="4678"/>
        </w:tabs>
        <w:ind w:left="-426"/>
        <w:jc w:val="both"/>
      </w:pPr>
      <w:r w:rsidRPr="00261A38">
        <w:rPr>
          <w:u w:val="single"/>
        </w:rPr>
        <w:t>IMPORTANT :</w:t>
      </w:r>
      <w:r w:rsidRPr="00261A38">
        <w:t xml:space="preserve"> </w:t>
      </w:r>
    </w:p>
    <w:p w:rsidR="00170A0C" w:rsidRPr="00261A38" w:rsidRDefault="00420C77" w:rsidP="0076080F">
      <w:pPr>
        <w:pStyle w:val="Paragraphedeliste"/>
        <w:numPr>
          <w:ilvl w:val="0"/>
          <w:numId w:val="6"/>
        </w:numPr>
        <w:pBdr>
          <w:bottom w:val="single" w:sz="12" w:space="30" w:color="auto"/>
        </w:pBdr>
        <w:tabs>
          <w:tab w:val="left" w:pos="4678"/>
        </w:tabs>
        <w:jc w:val="both"/>
      </w:pPr>
      <w:r w:rsidRPr="00261A38">
        <w:t xml:space="preserve">Pour les recherches catégorisées RIPH, l’étude devra </w:t>
      </w:r>
      <w:r w:rsidR="00D67651" w:rsidRPr="00261A38">
        <w:t>faire appel à un promoteur</w:t>
      </w:r>
      <w:r w:rsidRPr="00261A38">
        <w:t xml:space="preserve"> et obtenir l’avis favorable d’un CPP (Comité de Protection des personnes). La promotion via </w:t>
      </w:r>
      <w:r w:rsidR="00E0337E" w:rsidRPr="00261A38">
        <w:t xml:space="preserve">le promoteur </w:t>
      </w:r>
      <w:r w:rsidRPr="00261A38">
        <w:t xml:space="preserve">HCL </w:t>
      </w:r>
      <w:r w:rsidR="00D67651" w:rsidRPr="00261A38">
        <w:t>(</w:t>
      </w:r>
      <w:r w:rsidR="003D5955" w:rsidRPr="00261A38">
        <w:t>Secrétariat Secteur Promotion</w:t>
      </w:r>
      <w:r w:rsidR="006A7B57" w:rsidRPr="00261A38">
        <w:t xml:space="preserve"> </w:t>
      </w:r>
      <w:r w:rsidR="00A1089E" w:rsidRPr="00261A38">
        <w:t>HCL</w:t>
      </w:r>
      <w:r w:rsidR="003D5955" w:rsidRPr="00261A38">
        <w:t> : 04.72.40.68.67</w:t>
      </w:r>
      <w:r w:rsidR="00A1089E" w:rsidRPr="00261A38">
        <w:t>)</w:t>
      </w:r>
      <w:r w:rsidR="00D67651" w:rsidRPr="00261A38">
        <w:t xml:space="preserve"> </w:t>
      </w:r>
      <w:r w:rsidRPr="00261A38">
        <w:t>ou le CHU de Saint-Etienne</w:t>
      </w:r>
      <w:r w:rsidR="00AA0072" w:rsidRPr="00261A38">
        <w:t xml:space="preserve"> </w:t>
      </w:r>
      <w:r w:rsidRPr="00261A38">
        <w:t>nécessite</w:t>
      </w:r>
      <w:r w:rsidR="00BE0FEE" w:rsidRPr="00261A38">
        <w:t>,</w:t>
      </w:r>
      <w:r w:rsidRPr="00261A38">
        <w:t xml:space="preserve"> </w:t>
      </w:r>
      <w:r w:rsidR="00BE0FEE" w:rsidRPr="00261A38">
        <w:t>pour le financement</w:t>
      </w:r>
      <w:r w:rsidR="00EF0542" w:rsidRPr="00261A38">
        <w:t xml:space="preserve"> par l’ISPB</w:t>
      </w:r>
      <w:r w:rsidR="00BE0FEE" w:rsidRPr="00261A38">
        <w:t xml:space="preserve">, </w:t>
      </w:r>
      <w:r w:rsidRPr="00261A38">
        <w:t xml:space="preserve">l’accord de la direction de l’ISPB </w:t>
      </w:r>
      <w:hyperlink r:id="rId12" w:history="1">
        <w:r w:rsidR="00577CE2" w:rsidRPr="00261A38">
          <w:rPr>
            <w:rStyle w:val="Lienhypertexte"/>
            <w:color w:val="auto"/>
          </w:rPr>
          <w:t>directeur.pharmacie@univ-lyon1.fr</w:t>
        </w:r>
      </w:hyperlink>
      <w:r w:rsidRPr="00261A38">
        <w:t xml:space="preserve"> qui doit être consultée au préalable.</w:t>
      </w:r>
      <w:r w:rsidR="00A220BE" w:rsidRPr="00261A38">
        <w:t xml:space="preserve"> </w:t>
      </w:r>
      <w:r w:rsidR="00DF1C70" w:rsidRPr="00261A38">
        <w:t>L’ensemble de ces démarches pourra</w:t>
      </w:r>
      <w:r w:rsidR="003D5955" w:rsidRPr="00261A38">
        <w:t xml:space="preserve"> </w:t>
      </w:r>
      <w:r w:rsidR="00DF1C70" w:rsidRPr="00261A38">
        <w:t xml:space="preserve">prendre plusieurs </w:t>
      </w:r>
      <w:r w:rsidR="00AA0072" w:rsidRPr="00261A38">
        <w:t>mois</w:t>
      </w:r>
      <w:r w:rsidR="00DF1C70" w:rsidRPr="00261A38">
        <w:t>.</w:t>
      </w:r>
    </w:p>
    <w:p w:rsidR="000D243C" w:rsidRPr="00261A38" w:rsidRDefault="00286904" w:rsidP="00C76EAD">
      <w:pPr>
        <w:pStyle w:val="Paragraphedeliste"/>
        <w:numPr>
          <w:ilvl w:val="0"/>
          <w:numId w:val="6"/>
        </w:numPr>
        <w:pBdr>
          <w:bottom w:val="single" w:sz="12" w:space="30" w:color="auto"/>
        </w:pBdr>
        <w:tabs>
          <w:tab w:val="left" w:pos="4678"/>
        </w:tabs>
        <w:jc w:val="both"/>
      </w:pPr>
      <w:r w:rsidRPr="00261A38">
        <w:t xml:space="preserve">Pour les recherches hors loi Jardé sur données existantes et échantillons existants, le </w:t>
      </w:r>
      <w:r w:rsidR="00177C99" w:rsidRPr="00261A38">
        <w:t>CER (C</w:t>
      </w:r>
      <w:r w:rsidRPr="00261A38">
        <w:t>omité d’</w:t>
      </w:r>
      <w:r w:rsidR="00177C99" w:rsidRPr="00261A38">
        <w:t>E</w:t>
      </w:r>
      <w:r w:rsidRPr="00261A38">
        <w:t xml:space="preserve">thique </w:t>
      </w:r>
      <w:r w:rsidR="00177C99" w:rsidRPr="00261A38">
        <w:t xml:space="preserve">de la Recherche) du CUMG (Collège Universitaire de Médecine Générale) de </w:t>
      </w:r>
      <w:r w:rsidRPr="00261A38">
        <w:t>Lyon 1 doit être consulté afin de vérifier le respect de protection des données et d</w:t>
      </w:r>
      <w:r w:rsidR="008D1A43" w:rsidRPr="00261A38">
        <w:t>’information des participants</w:t>
      </w:r>
      <w:r w:rsidR="00417106" w:rsidRPr="00261A38">
        <w:t xml:space="preserve"> </w:t>
      </w:r>
      <w:hyperlink r:id="rId13" w:anchor=".YnE5xdM6_IV" w:history="1">
        <w:r w:rsidR="006B22E8" w:rsidRPr="00261A38">
          <w:rPr>
            <w:rStyle w:val="Lienhypertexte"/>
            <w:color w:val="auto"/>
          </w:rPr>
          <w:t>https://lyon-est.univ-lyon1.fr/formation/des-medecine-generale/college-universitaire-de-medecine-generale-cumg/comite-dethique#.YnE5xdM6_IV</w:t>
        </w:r>
      </w:hyperlink>
      <w:r w:rsidR="00177C99" w:rsidRPr="00261A38">
        <w:t>. L’avis rendu par le comité pourra permettre, si besoin, la publication dans une revue internationale.</w:t>
      </w:r>
      <w:bookmarkStart w:id="6" w:name="_Hlk102464032"/>
    </w:p>
    <w:p w:rsidR="001644B1" w:rsidRPr="00261A38" w:rsidRDefault="001644B1" w:rsidP="008D1A43">
      <w:pPr>
        <w:pBdr>
          <w:bottom w:val="single" w:sz="12" w:space="30" w:color="auto"/>
        </w:pBdr>
        <w:tabs>
          <w:tab w:val="left" w:pos="4678"/>
        </w:tabs>
        <w:ind w:left="-426"/>
        <w:jc w:val="both"/>
      </w:pPr>
    </w:p>
    <w:p w:rsidR="008D2838" w:rsidRPr="00261A38" w:rsidRDefault="008D2838" w:rsidP="008D1A43">
      <w:pPr>
        <w:pBdr>
          <w:bottom w:val="single" w:sz="12" w:space="30" w:color="auto"/>
        </w:pBdr>
        <w:tabs>
          <w:tab w:val="left" w:pos="4678"/>
        </w:tabs>
        <w:ind w:left="-426"/>
        <w:jc w:val="both"/>
      </w:pPr>
    </w:p>
    <w:bookmarkEnd w:id="6"/>
    <w:p w:rsidR="0085786C" w:rsidRPr="00261A38" w:rsidRDefault="0085786C" w:rsidP="0085786C">
      <w:r w:rsidRPr="00261A38">
        <w:rPr>
          <w:noProof/>
          <w:u w:val="single"/>
          <w:lang w:eastAsia="fr-FR"/>
        </w:rPr>
        <mc:AlternateContent>
          <mc:Choice Requires="wps">
            <w:drawing>
              <wp:anchor distT="0" distB="0" distL="114300" distR="114300" simplePos="0" relativeHeight="251659264" behindDoc="0" locked="0" layoutInCell="1" allowOverlap="1" wp14:anchorId="48486F5E" wp14:editId="1DE53AD3">
                <wp:simplePos x="0" y="0"/>
                <wp:positionH relativeFrom="column">
                  <wp:posOffset>-290830</wp:posOffset>
                </wp:positionH>
                <wp:positionV relativeFrom="paragraph">
                  <wp:posOffset>21590</wp:posOffset>
                </wp:positionV>
                <wp:extent cx="12382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382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F55E10E" id="Rectangle 1" o:spid="_x0000_s1026" style="position:absolute;margin-left:-22.9pt;margin-top:1.7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" fillcolor="white [3201]" strokecolor="black [3213]" strokeweight="1pt"/>
            </w:pict>
          </mc:Fallback>
        </mc:AlternateContent>
      </w:r>
      <w:r w:rsidRPr="00261A38">
        <w:rPr>
          <w:u w:val="single"/>
        </w:rPr>
        <w:t>Le directeur de thèse</w:t>
      </w:r>
      <w:r w:rsidR="007A01F6" w:rsidRPr="00261A38">
        <w:t>,</w:t>
      </w:r>
      <w:r w:rsidRPr="00261A38">
        <w:t xml:space="preserve"> M. Mme : </w:t>
      </w:r>
    </w:p>
    <w:p w:rsidR="00582EBB" w:rsidRPr="00261A38" w:rsidRDefault="0085786C" w:rsidP="0085786C">
      <w:pPr>
        <w:ind w:left="-426"/>
      </w:pPr>
      <w:r w:rsidRPr="00261A38">
        <w:t xml:space="preserve">Fonction : </w:t>
      </w:r>
      <w:r w:rsidR="00D42CFF" w:rsidRPr="00261A38">
        <w:tab/>
      </w:r>
      <w:r w:rsidR="00D42CFF" w:rsidRPr="00261A38">
        <w:tab/>
      </w:r>
      <w:r w:rsidR="00D42CFF" w:rsidRPr="00261A38">
        <w:tab/>
      </w:r>
      <w:r w:rsidR="00D42CFF" w:rsidRPr="00261A38">
        <w:tab/>
      </w:r>
      <w:r w:rsidR="00D42CFF" w:rsidRPr="00261A38">
        <w:tab/>
        <w:t>Mail :</w:t>
      </w:r>
    </w:p>
    <w:p w:rsidR="0085786C" w:rsidRPr="00261A38" w:rsidRDefault="0085786C" w:rsidP="00D42CFF">
      <w:pPr>
        <w:ind w:left="-426"/>
      </w:pPr>
      <w:r w:rsidRPr="00261A38">
        <w:t xml:space="preserve">Adresse : </w:t>
      </w:r>
      <w:r w:rsidRPr="00261A38">
        <w:tab/>
      </w:r>
      <w:r w:rsidRPr="00261A38">
        <w:tab/>
      </w:r>
      <w:r w:rsidRPr="00261A38">
        <w:tab/>
      </w:r>
      <w:r w:rsidRPr="00261A38">
        <w:tab/>
      </w:r>
      <w:r w:rsidRPr="00261A38">
        <w:tab/>
      </w:r>
      <w:r w:rsidRPr="00261A38">
        <w:tab/>
      </w:r>
      <w:r w:rsidRPr="00261A38">
        <w:tab/>
      </w:r>
      <w:r w:rsidRPr="00261A38">
        <w:tab/>
      </w:r>
      <w:r w:rsidR="008E4F8C" w:rsidRPr="00261A38">
        <w:tab/>
      </w:r>
      <w:r w:rsidRPr="00261A38">
        <w:t xml:space="preserve">Tél : </w:t>
      </w:r>
    </w:p>
    <w:p w:rsidR="0085786C" w:rsidRPr="00261A38" w:rsidRDefault="0085786C" w:rsidP="00C64C79">
      <w:pPr>
        <w:ind w:left="-426"/>
        <w:jc w:val="both"/>
      </w:pPr>
      <w:r w:rsidRPr="00261A38">
        <w:t>Le directeur de thèse assure, de par sa disponibilité, un encadrement et un suivi régulier de la préparation et de la réalisation de la thèse de l’étudiant.</w:t>
      </w:r>
    </w:p>
    <w:p w:rsidR="00C64C79" w:rsidRPr="00261A38" w:rsidRDefault="0085786C" w:rsidP="0053516E">
      <w:pPr>
        <w:pBdr>
          <w:bottom w:val="single" w:sz="12" w:space="1" w:color="auto"/>
        </w:pBdr>
        <w:ind w:left="-426" w:firstLine="1134"/>
      </w:pPr>
      <w:r w:rsidRPr="00261A38">
        <w:t xml:space="preserve">Signature : </w:t>
      </w:r>
    </w:p>
    <w:p w:rsidR="008D1A43" w:rsidRPr="00261A38" w:rsidRDefault="008D1A43" w:rsidP="0053516E">
      <w:pPr>
        <w:pBdr>
          <w:bottom w:val="single" w:sz="12" w:space="1" w:color="auto"/>
        </w:pBdr>
        <w:ind w:left="-426" w:firstLine="1134"/>
      </w:pPr>
    </w:p>
    <w:p w:rsidR="0085786C" w:rsidRPr="00261A38" w:rsidRDefault="007A01F6" w:rsidP="007A01F6">
      <w:pPr>
        <w:ind w:hanging="426"/>
      </w:pPr>
      <w:r w:rsidRPr="00261A38">
        <w:rPr>
          <w:noProof/>
          <w:lang w:eastAsia="fr-FR"/>
        </w:rPr>
        <mc:AlternateContent>
          <mc:Choice Requires="wps">
            <w:drawing>
              <wp:anchor distT="0" distB="0" distL="114300" distR="114300" simplePos="0" relativeHeight="251661312" behindDoc="0" locked="0" layoutInCell="1" allowOverlap="1" wp14:anchorId="60473785" wp14:editId="2729C94D">
                <wp:simplePos x="0" y="0"/>
                <wp:positionH relativeFrom="column">
                  <wp:posOffset>-261620</wp:posOffset>
                </wp:positionH>
                <wp:positionV relativeFrom="paragraph">
                  <wp:posOffset>41910</wp:posOffset>
                </wp:positionV>
                <wp:extent cx="12382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CBDA452" id="Rectangle 2" o:spid="_x0000_s1026" style="position:absolute;margin-left:-20.6pt;margin-top:3.3pt;width:9.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" fillcolor="window" strokecolor="windowText" strokeweight="1pt"/>
            </w:pict>
          </mc:Fallback>
        </mc:AlternateContent>
      </w:r>
      <w:r w:rsidRPr="00261A38">
        <w:tab/>
      </w:r>
      <w:r w:rsidR="008E4F8C" w:rsidRPr="00261A38">
        <w:rPr>
          <w:u w:val="single"/>
        </w:rPr>
        <w:t>Le tuteur pédagogique enseignant-chercheur de l’</w:t>
      </w:r>
      <w:r w:rsidRPr="00261A38">
        <w:rPr>
          <w:u w:val="single"/>
        </w:rPr>
        <w:t>ISPB</w:t>
      </w:r>
      <w:r w:rsidRPr="00261A38">
        <w:t xml:space="preserve">, M. Mme : </w:t>
      </w:r>
    </w:p>
    <w:p w:rsidR="0053516E" w:rsidRPr="00261A38" w:rsidRDefault="007A01F6" w:rsidP="0053516E">
      <w:pPr>
        <w:ind w:left="-426"/>
      </w:pPr>
      <w:r w:rsidRPr="00261A38">
        <w:t>Si le directeur de thèse est une personnalité extérieure à l’ISPB (industriel, hospitalier, officinal, etc.), le tuteur pédagogique assure la relation avec l’ISPB et certifie que le manuscrit de l’étudiant est conforme aux objectifs pédagogiques de la thèse.</w:t>
      </w:r>
    </w:p>
    <w:p w:rsidR="00D42CFF" w:rsidRPr="00261A38" w:rsidRDefault="007A01F6" w:rsidP="0053516E">
      <w:pPr>
        <w:ind w:left="-426" w:firstLine="1134"/>
      </w:pPr>
      <w:r w:rsidRPr="00261A38">
        <w:t xml:space="preserve">Signature : </w:t>
      </w:r>
    </w:p>
    <w:p w:rsidR="008D1A43" w:rsidRPr="00261A38" w:rsidRDefault="00400E0D" w:rsidP="00400E0D">
      <w:pPr>
        <w:ind w:left="-426" w:firstLine="1134"/>
        <w:jc w:val="center"/>
      </w:pPr>
      <w:r w:rsidRPr="00261A38">
        <w:t>----------------------------------------------------------</w:t>
      </w:r>
    </w:p>
    <w:p w:rsidR="00DF1920" w:rsidRPr="00261A38" w:rsidRDefault="00D42CFF" w:rsidP="00DF1920">
      <w:pPr>
        <w:pStyle w:val="Paragraphedeliste"/>
        <w:numPr>
          <w:ilvl w:val="0"/>
          <w:numId w:val="4"/>
        </w:numPr>
        <w:pBdr>
          <w:bottom w:val="single" w:sz="12" w:space="1" w:color="auto"/>
        </w:pBdr>
        <w:rPr>
          <w:i/>
        </w:rPr>
      </w:pPr>
      <w:r w:rsidRPr="00261A38">
        <w:rPr>
          <w:i/>
        </w:rPr>
        <w:t>Le futur Président du jury, obligatoirement titulaire de l’HDR (Habilitation à Diriger des Recherches), pourra éventuellement cumuler les fonctions de directeu</w:t>
      </w:r>
      <w:r w:rsidR="00DF1920" w:rsidRPr="00261A38">
        <w:rPr>
          <w:i/>
        </w:rPr>
        <w:t>r de thèse et tuteur pédagogique.</w:t>
      </w:r>
    </w:p>
    <w:p w:rsidR="008D1A43" w:rsidRPr="00261A38" w:rsidRDefault="008D1A43" w:rsidP="008D1A43">
      <w:pPr>
        <w:pBdr>
          <w:bottom w:val="single" w:sz="12" w:space="1" w:color="auto"/>
        </w:pBdr>
        <w:ind w:left="-426"/>
      </w:pPr>
    </w:p>
    <w:p w:rsidR="00DF1920" w:rsidRPr="00261A38" w:rsidRDefault="008D1A43" w:rsidP="00620BD0">
      <w:pPr>
        <w:pBdr>
          <w:bottom w:val="single" w:sz="12" w:space="1" w:color="auto"/>
        </w:pBdr>
        <w:ind w:left="-426"/>
      </w:pPr>
      <w:r w:rsidRPr="00261A38">
        <w:t>---------------------------------------------------------------------------------------------------------------------------------------------------------------</w:t>
      </w:r>
    </w:p>
    <w:p w:rsidR="00D962D7" w:rsidRPr="00261A38" w:rsidRDefault="00D962D7" w:rsidP="00DF1920">
      <w:pPr>
        <w:pBdr>
          <w:bottom w:val="single" w:sz="12" w:space="1" w:color="auto"/>
        </w:pBdr>
        <w:ind w:left="-426"/>
        <w:jc w:val="both"/>
      </w:pPr>
      <w:r w:rsidRPr="00261A38">
        <w:rPr>
          <w:u w:val="single"/>
        </w:rPr>
        <w:t>Lutte contre le plagiat :</w:t>
      </w:r>
      <w:r w:rsidRPr="00261A38">
        <w:t xml:space="preserve"> Le directeur de thèse et le tuteur pédagogique rappellent à l’étudiant que la thèse de fin d’études de pharmacie est un travail strictement personnel et que le plagiat de tout document est un délit constituant une atteinte au droit d’auteur passible de sanctions disciplinaires et pénales. A ce titre l’Université Lyon 1 met à la disposition des enseignants-chercheurs et directeurs de thèse sur la plateforme </w:t>
      </w:r>
      <w:hyperlink r:id="rId14" w:history="1">
        <w:r w:rsidRPr="00261A38">
          <w:rPr>
            <w:rStyle w:val="Lienhypertexte"/>
            <w:color w:val="auto"/>
          </w:rPr>
          <w:t>https://clarolineconnect.univ-lyon1.fr/</w:t>
        </w:r>
      </w:hyperlink>
      <w:r w:rsidRPr="00261A38">
        <w:t xml:space="preserve"> onglet « </w:t>
      </w:r>
      <w:proofErr w:type="spellStart"/>
      <w:r w:rsidRPr="00261A38">
        <w:t>Antiplagiat</w:t>
      </w:r>
      <w:proofErr w:type="spellEnd"/>
      <w:r w:rsidRPr="00261A38">
        <w:t xml:space="preserve"> </w:t>
      </w:r>
      <w:proofErr w:type="spellStart"/>
      <w:r w:rsidRPr="00261A38">
        <w:t>Compilatio</w:t>
      </w:r>
      <w:proofErr w:type="spellEnd"/>
      <w:r w:rsidRPr="00261A38">
        <w:t xml:space="preserve"> » un logiciel de recherche de similitudes permettant de détecter ce type de fraude. </w:t>
      </w:r>
    </w:p>
    <w:p w:rsidR="00DF1920" w:rsidRPr="00261A38" w:rsidRDefault="00DF1920" w:rsidP="002A7905">
      <w:pPr>
        <w:pBdr>
          <w:bottom w:val="single" w:sz="12" w:space="1" w:color="auto"/>
        </w:pBdr>
        <w:ind w:left="-426"/>
        <w:rPr>
          <w:i/>
        </w:rPr>
      </w:pPr>
    </w:p>
    <w:p w:rsidR="00D962D7" w:rsidRPr="00261A38" w:rsidRDefault="00D962D7" w:rsidP="002A7905">
      <w:pPr>
        <w:pStyle w:val="Paragraphedeliste"/>
        <w:widowControl w:val="0"/>
        <w:autoSpaceDE w:val="0"/>
        <w:autoSpaceDN w:val="0"/>
        <w:adjustRightInd w:val="0"/>
        <w:spacing w:after="0" w:line="240" w:lineRule="auto"/>
        <w:ind w:left="-567"/>
        <w:jc w:val="both"/>
        <w:rPr>
          <w:u w:val="single"/>
        </w:rPr>
      </w:pPr>
    </w:p>
    <w:p w:rsidR="00D962D7" w:rsidRPr="00261A38" w:rsidRDefault="00D962D7" w:rsidP="002A7905">
      <w:pPr>
        <w:pStyle w:val="Paragraphedeliste"/>
        <w:widowControl w:val="0"/>
        <w:autoSpaceDE w:val="0"/>
        <w:autoSpaceDN w:val="0"/>
        <w:adjustRightInd w:val="0"/>
        <w:spacing w:after="0" w:line="240" w:lineRule="auto"/>
        <w:ind w:left="-426"/>
        <w:jc w:val="both"/>
        <w:rPr>
          <w:rFonts w:cs="Arial"/>
        </w:rPr>
      </w:pPr>
      <w:r w:rsidRPr="00261A38">
        <w:rPr>
          <w:u w:val="single"/>
        </w:rPr>
        <w:t>Important :</w:t>
      </w:r>
      <w:r w:rsidRPr="00261A38">
        <w:t xml:space="preserve"> La soutenance de la thèse doit avoir lieu dans un délai de deux ans maximum après la validation du 3</w:t>
      </w:r>
      <w:r w:rsidRPr="00261A38">
        <w:rPr>
          <w:vertAlign w:val="superscript"/>
        </w:rPr>
        <w:t>ème</w:t>
      </w:r>
      <w:r w:rsidRPr="00261A38">
        <w:t xml:space="preserve"> cycle court (6</w:t>
      </w:r>
      <w:r w:rsidRPr="00261A38">
        <w:rPr>
          <w:vertAlign w:val="superscript"/>
        </w:rPr>
        <w:t>ème</w:t>
      </w:r>
      <w:r w:rsidRPr="00261A38">
        <w:t xml:space="preserve"> année) (</w:t>
      </w:r>
      <w:r w:rsidRPr="00261A38">
        <w:rPr>
          <w:rFonts w:cs="Arial"/>
          <w:bCs/>
        </w:rPr>
        <w:t>Arrêté du 8 avril 2013 relatif au régime des études en vue du diplôme d’Etat de docteur en pharmacie</w:t>
      </w:r>
      <w:r w:rsidRPr="00261A38">
        <w:t xml:space="preserve">, </w:t>
      </w:r>
      <w:r w:rsidRPr="00261A38">
        <w:rPr>
          <w:rFonts w:cs="Arial"/>
        </w:rPr>
        <w:t xml:space="preserve">JORF n°98 du 26 avril 2013). </w:t>
      </w:r>
      <w:r w:rsidRPr="00261A38">
        <w:rPr>
          <w:rFonts w:cs="Arial"/>
          <w:b/>
        </w:rPr>
        <w:t>La date limite pour la soutenance de la thèse est donc fixée au 31 août de la deuxième année suivant la validation de la sixième année de pharmacie.</w:t>
      </w:r>
    </w:p>
    <w:p w:rsidR="00D962D7" w:rsidRPr="00261A38" w:rsidRDefault="00D962D7" w:rsidP="002A7905">
      <w:pPr>
        <w:widowControl w:val="0"/>
        <w:autoSpaceDE w:val="0"/>
        <w:autoSpaceDN w:val="0"/>
        <w:adjustRightInd w:val="0"/>
        <w:spacing w:after="0" w:line="240" w:lineRule="auto"/>
        <w:jc w:val="both"/>
        <w:rPr>
          <w:rFonts w:cs="Arial"/>
        </w:rPr>
      </w:pPr>
    </w:p>
    <w:p w:rsidR="00D962D7" w:rsidRPr="00261A38" w:rsidRDefault="00D962D7" w:rsidP="002A7905">
      <w:pPr>
        <w:widowControl w:val="0"/>
        <w:autoSpaceDE w:val="0"/>
        <w:autoSpaceDN w:val="0"/>
        <w:adjustRightInd w:val="0"/>
        <w:spacing w:after="0" w:line="240" w:lineRule="auto"/>
        <w:jc w:val="both"/>
        <w:rPr>
          <w:rFonts w:cs="Arial"/>
        </w:rPr>
      </w:pPr>
      <w:r w:rsidRPr="00261A38">
        <w:rPr>
          <w:rFonts w:cs="Arial"/>
        </w:rPr>
        <w:t xml:space="preserve">Date de dépôt du sujet de thèse : </w:t>
      </w:r>
      <w:r w:rsidRPr="00261A38">
        <w:rPr>
          <w:rFonts w:cs="Arial"/>
        </w:rPr>
        <w:tab/>
      </w:r>
      <w:r w:rsidRPr="00261A38">
        <w:rPr>
          <w:rFonts w:cs="Arial"/>
        </w:rPr>
        <w:tab/>
      </w:r>
      <w:r w:rsidRPr="00261A38">
        <w:rPr>
          <w:rFonts w:cs="Arial"/>
        </w:rPr>
        <w:tab/>
        <w:t>Date limite de soutenance de la thèse :</w:t>
      </w:r>
    </w:p>
    <w:p w:rsidR="00D962D7" w:rsidRPr="00261A38" w:rsidRDefault="00D962D7" w:rsidP="002A7905">
      <w:pPr>
        <w:pStyle w:val="Paragraphedeliste"/>
        <w:widowControl w:val="0"/>
        <w:autoSpaceDE w:val="0"/>
        <w:autoSpaceDN w:val="0"/>
        <w:adjustRightInd w:val="0"/>
        <w:spacing w:after="0" w:line="240" w:lineRule="auto"/>
        <w:ind w:left="-66"/>
        <w:jc w:val="both"/>
        <w:rPr>
          <w:rFonts w:cs="Arial"/>
        </w:rPr>
      </w:pPr>
    </w:p>
    <w:p w:rsidR="00D962D7" w:rsidRPr="00261A38" w:rsidRDefault="00D962D7" w:rsidP="002A7905">
      <w:pPr>
        <w:pStyle w:val="Paragraphedeliste"/>
        <w:widowControl w:val="0"/>
        <w:autoSpaceDE w:val="0"/>
        <w:autoSpaceDN w:val="0"/>
        <w:adjustRightInd w:val="0"/>
        <w:spacing w:after="0" w:line="240" w:lineRule="auto"/>
        <w:ind w:left="-66"/>
        <w:jc w:val="both"/>
        <w:rPr>
          <w:rFonts w:cs="Arial"/>
        </w:rPr>
      </w:pPr>
    </w:p>
    <w:p w:rsidR="00D962D7" w:rsidRPr="00261A38" w:rsidRDefault="00D962D7" w:rsidP="002A7905">
      <w:pPr>
        <w:pStyle w:val="Paragraphedeliste"/>
        <w:widowControl w:val="0"/>
        <w:autoSpaceDE w:val="0"/>
        <w:autoSpaceDN w:val="0"/>
        <w:adjustRightInd w:val="0"/>
        <w:spacing w:after="0" w:line="240" w:lineRule="auto"/>
        <w:ind w:left="-66"/>
        <w:rPr>
          <w:rFonts w:cs="Arial"/>
        </w:rPr>
      </w:pPr>
      <w:r w:rsidRPr="00261A38">
        <w:rPr>
          <w:rFonts w:cs="Arial"/>
        </w:rPr>
        <w:t>Signature de l’étudiant :</w:t>
      </w:r>
    </w:p>
    <w:p w:rsidR="008D2838" w:rsidRPr="00261A38" w:rsidRDefault="008D2838" w:rsidP="002A7905">
      <w:pPr>
        <w:pStyle w:val="Paragraphedeliste"/>
        <w:widowControl w:val="0"/>
        <w:autoSpaceDE w:val="0"/>
        <w:autoSpaceDN w:val="0"/>
        <w:adjustRightInd w:val="0"/>
        <w:spacing w:after="0" w:line="240" w:lineRule="auto"/>
        <w:ind w:left="-66"/>
        <w:rPr>
          <w:rFonts w:cs="Arial"/>
        </w:rPr>
      </w:pPr>
    </w:p>
    <w:p w:rsidR="008D2838" w:rsidRPr="00261A38" w:rsidRDefault="008D2838" w:rsidP="002A7905">
      <w:pPr>
        <w:pStyle w:val="Paragraphedeliste"/>
        <w:widowControl w:val="0"/>
        <w:autoSpaceDE w:val="0"/>
        <w:autoSpaceDN w:val="0"/>
        <w:adjustRightInd w:val="0"/>
        <w:spacing w:after="0" w:line="240" w:lineRule="auto"/>
        <w:ind w:left="-66"/>
        <w:rPr>
          <w:rFonts w:cs="Arial"/>
        </w:rPr>
      </w:pPr>
    </w:p>
    <w:p w:rsidR="008D2838" w:rsidRPr="00261A38" w:rsidRDefault="008D2838" w:rsidP="002A7905">
      <w:pPr>
        <w:pStyle w:val="Paragraphedeliste"/>
        <w:widowControl w:val="0"/>
        <w:autoSpaceDE w:val="0"/>
        <w:autoSpaceDN w:val="0"/>
        <w:adjustRightInd w:val="0"/>
        <w:spacing w:after="0" w:line="240" w:lineRule="auto"/>
        <w:ind w:left="-66"/>
        <w:rPr>
          <w:rFonts w:cs="Arial"/>
        </w:rPr>
      </w:pPr>
    </w:p>
    <w:p w:rsidR="008D2838" w:rsidRPr="001F044E" w:rsidRDefault="008D2838" w:rsidP="008D2838">
      <w:pPr>
        <w:pStyle w:val="Paragraphedeliste"/>
        <w:widowControl w:val="0"/>
        <w:numPr>
          <w:ilvl w:val="0"/>
          <w:numId w:val="4"/>
        </w:numPr>
        <w:autoSpaceDE w:val="0"/>
        <w:autoSpaceDN w:val="0"/>
        <w:adjustRightInd w:val="0"/>
        <w:spacing w:after="0" w:line="240" w:lineRule="auto"/>
        <w:rPr>
          <w:rFonts w:cs="Arial"/>
        </w:rPr>
      </w:pPr>
      <w:r w:rsidRPr="00261A38">
        <w:rPr>
          <w:rFonts w:cs="Arial"/>
        </w:rPr>
        <w:t xml:space="preserve">Pour toute information complémentaire relative à la thèse d’exercice, vous pouvez contacter </w:t>
      </w:r>
      <w:hyperlink r:id="rId15" w:history="1">
        <w:r w:rsidRPr="00261A38">
          <w:rPr>
            <w:rStyle w:val="Lienhypertexte"/>
            <w:rFonts w:cs="Arial"/>
            <w:color w:val="auto"/>
          </w:rPr>
          <w:t>pascal.bador@univ-lyon1.fr</w:t>
        </w:r>
      </w:hyperlink>
      <w:r w:rsidRPr="00261A38">
        <w:rPr>
          <w:rFonts w:cs="Arial"/>
        </w:rPr>
        <w:t xml:space="preserve"> , responsable du groupe de travail « Thèses d’exerci</w:t>
      </w:r>
      <w:r>
        <w:rPr>
          <w:rFonts w:cs="Arial"/>
        </w:rPr>
        <w:t>ce ».</w:t>
      </w:r>
    </w:p>
    <w:sectPr w:rsidR="008D2838" w:rsidRPr="001F044E" w:rsidSect="0029195B">
      <w:pgSz w:w="11906" w:h="16838"/>
      <w:pgMar w:top="142" w:right="42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F94"/>
    <w:multiLevelType w:val="hybridMultilevel"/>
    <w:tmpl w:val="F5B4A1C6"/>
    <w:lvl w:ilvl="0" w:tplc="5FCA39F0">
      <w:numFmt w:val="bullet"/>
      <w:lvlText w:val="-"/>
      <w:lvlJc w:val="left"/>
      <w:pPr>
        <w:ind w:left="-66" w:hanging="360"/>
      </w:pPr>
      <w:rPr>
        <w:rFonts w:ascii="Calibri" w:eastAsiaTheme="minorHAnsi" w:hAnsi="Calibri" w:cs="Calibri" w:hint="default"/>
        <w:sz w:val="22"/>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 w15:restartNumberingAfterBreak="0">
    <w:nsid w:val="074F206A"/>
    <w:multiLevelType w:val="hybridMultilevel"/>
    <w:tmpl w:val="636C7B76"/>
    <w:lvl w:ilvl="0" w:tplc="EC9E28D2">
      <w:numFmt w:val="bullet"/>
      <w:lvlText w:val=""/>
      <w:lvlJc w:val="left"/>
      <w:pPr>
        <w:ind w:left="-66" w:hanging="360"/>
      </w:pPr>
      <w:rPr>
        <w:rFonts w:ascii="Symbol" w:eastAsiaTheme="minorHAnsi" w:hAnsi="Symbol"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2" w15:restartNumberingAfterBreak="0">
    <w:nsid w:val="2B2B57BB"/>
    <w:multiLevelType w:val="hybridMultilevel"/>
    <w:tmpl w:val="D0525F68"/>
    <w:lvl w:ilvl="0" w:tplc="CBCAC0D8">
      <w:numFmt w:val="bullet"/>
      <w:lvlText w:val="-"/>
      <w:lvlJc w:val="left"/>
      <w:pPr>
        <w:ind w:left="-66" w:hanging="360"/>
      </w:pPr>
      <w:rPr>
        <w:rFonts w:ascii="Calibri" w:eastAsiaTheme="minorHAnsi" w:hAnsi="Calibri" w:cs="Calibr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3" w15:restartNumberingAfterBreak="0">
    <w:nsid w:val="48E00F7B"/>
    <w:multiLevelType w:val="hybridMultilevel"/>
    <w:tmpl w:val="D71E18EC"/>
    <w:lvl w:ilvl="0" w:tplc="5F8620C6">
      <w:numFmt w:val="bullet"/>
      <w:lvlText w:val=""/>
      <w:lvlJc w:val="left"/>
      <w:pPr>
        <w:ind w:left="-66" w:hanging="360"/>
      </w:pPr>
      <w:rPr>
        <w:rFonts w:ascii="Symbol" w:eastAsiaTheme="minorHAnsi" w:hAnsi="Symbol"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4" w15:restartNumberingAfterBreak="0">
    <w:nsid w:val="5361025F"/>
    <w:multiLevelType w:val="hybridMultilevel"/>
    <w:tmpl w:val="758AB94E"/>
    <w:lvl w:ilvl="0" w:tplc="E294F51A">
      <w:numFmt w:val="bullet"/>
      <w:lvlText w:val="-"/>
      <w:lvlJc w:val="left"/>
      <w:pPr>
        <w:ind w:left="-66" w:hanging="360"/>
      </w:pPr>
      <w:rPr>
        <w:rFonts w:ascii="Calibri" w:eastAsiaTheme="minorHAnsi" w:hAnsi="Calibri" w:cs="Calibr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5" w15:restartNumberingAfterBreak="0">
    <w:nsid w:val="57257257"/>
    <w:multiLevelType w:val="hybridMultilevel"/>
    <w:tmpl w:val="A370838E"/>
    <w:lvl w:ilvl="0" w:tplc="49466386">
      <w:numFmt w:val="bullet"/>
      <w:lvlText w:val=""/>
      <w:lvlJc w:val="left"/>
      <w:pPr>
        <w:ind w:left="-66" w:hanging="360"/>
      </w:pPr>
      <w:rPr>
        <w:rFonts w:ascii="Symbol" w:eastAsiaTheme="minorHAnsi" w:hAnsi="Symbol"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6" w15:restartNumberingAfterBreak="0">
    <w:nsid w:val="683D367B"/>
    <w:multiLevelType w:val="hybridMultilevel"/>
    <w:tmpl w:val="0B9CB284"/>
    <w:lvl w:ilvl="0" w:tplc="D106821C">
      <w:numFmt w:val="bullet"/>
      <w:lvlText w:val="-"/>
      <w:lvlJc w:val="left"/>
      <w:pPr>
        <w:ind w:left="-66" w:hanging="360"/>
      </w:pPr>
      <w:rPr>
        <w:rFonts w:ascii="Calibri" w:eastAsiaTheme="minorHAnsi" w:hAnsi="Calibri" w:cs="Calibr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BB"/>
    <w:rsid w:val="00072F30"/>
    <w:rsid w:val="000B6C5F"/>
    <w:rsid w:val="000D243C"/>
    <w:rsid w:val="000E34FD"/>
    <w:rsid w:val="000F6092"/>
    <w:rsid w:val="00123871"/>
    <w:rsid w:val="00132069"/>
    <w:rsid w:val="001644B1"/>
    <w:rsid w:val="00170A0C"/>
    <w:rsid w:val="00170AF3"/>
    <w:rsid w:val="00171C4F"/>
    <w:rsid w:val="00177C99"/>
    <w:rsid w:val="0018779C"/>
    <w:rsid w:val="001F044E"/>
    <w:rsid w:val="00231188"/>
    <w:rsid w:val="002617BF"/>
    <w:rsid w:val="00261A38"/>
    <w:rsid w:val="00264FAC"/>
    <w:rsid w:val="00286904"/>
    <w:rsid w:val="00287898"/>
    <w:rsid w:val="0029195B"/>
    <w:rsid w:val="002A7905"/>
    <w:rsid w:val="00313034"/>
    <w:rsid w:val="00314C78"/>
    <w:rsid w:val="003169A1"/>
    <w:rsid w:val="00322C5E"/>
    <w:rsid w:val="00346073"/>
    <w:rsid w:val="00395996"/>
    <w:rsid w:val="00396833"/>
    <w:rsid w:val="003B4A6C"/>
    <w:rsid w:val="003D5955"/>
    <w:rsid w:val="003E5292"/>
    <w:rsid w:val="003E6B37"/>
    <w:rsid w:val="00400E0D"/>
    <w:rsid w:val="00407476"/>
    <w:rsid w:val="00417106"/>
    <w:rsid w:val="00420C77"/>
    <w:rsid w:val="00421662"/>
    <w:rsid w:val="00427FB5"/>
    <w:rsid w:val="00442991"/>
    <w:rsid w:val="004A03F5"/>
    <w:rsid w:val="004A13CD"/>
    <w:rsid w:val="004A24FF"/>
    <w:rsid w:val="004B1018"/>
    <w:rsid w:val="004C5173"/>
    <w:rsid w:val="004C765A"/>
    <w:rsid w:val="004D4167"/>
    <w:rsid w:val="004D576F"/>
    <w:rsid w:val="004E481B"/>
    <w:rsid w:val="005278CB"/>
    <w:rsid w:val="0053516E"/>
    <w:rsid w:val="00572B8F"/>
    <w:rsid w:val="00577CE2"/>
    <w:rsid w:val="00582EBB"/>
    <w:rsid w:val="0059374F"/>
    <w:rsid w:val="00620BD0"/>
    <w:rsid w:val="006324A8"/>
    <w:rsid w:val="00640A4E"/>
    <w:rsid w:val="00671D59"/>
    <w:rsid w:val="00673EA1"/>
    <w:rsid w:val="00686301"/>
    <w:rsid w:val="006A7B57"/>
    <w:rsid w:val="006B00D3"/>
    <w:rsid w:val="006B22E8"/>
    <w:rsid w:val="007067E5"/>
    <w:rsid w:val="0072068B"/>
    <w:rsid w:val="00732CC7"/>
    <w:rsid w:val="0075125F"/>
    <w:rsid w:val="0076080F"/>
    <w:rsid w:val="00767C5E"/>
    <w:rsid w:val="007732F0"/>
    <w:rsid w:val="00783372"/>
    <w:rsid w:val="007A01F6"/>
    <w:rsid w:val="007A5EFB"/>
    <w:rsid w:val="007E1635"/>
    <w:rsid w:val="00807368"/>
    <w:rsid w:val="00821210"/>
    <w:rsid w:val="00846634"/>
    <w:rsid w:val="00852E6E"/>
    <w:rsid w:val="00855227"/>
    <w:rsid w:val="0085786C"/>
    <w:rsid w:val="00876E27"/>
    <w:rsid w:val="00895259"/>
    <w:rsid w:val="008B5379"/>
    <w:rsid w:val="008C3B7C"/>
    <w:rsid w:val="008D1A43"/>
    <w:rsid w:val="008D2838"/>
    <w:rsid w:val="008E4F8C"/>
    <w:rsid w:val="009340E6"/>
    <w:rsid w:val="009538BD"/>
    <w:rsid w:val="00971238"/>
    <w:rsid w:val="0099242A"/>
    <w:rsid w:val="0099421E"/>
    <w:rsid w:val="009B0F81"/>
    <w:rsid w:val="009F4A5F"/>
    <w:rsid w:val="00A0297D"/>
    <w:rsid w:val="00A1089E"/>
    <w:rsid w:val="00A220BE"/>
    <w:rsid w:val="00A31934"/>
    <w:rsid w:val="00A72334"/>
    <w:rsid w:val="00AA0072"/>
    <w:rsid w:val="00B705CE"/>
    <w:rsid w:val="00B775B8"/>
    <w:rsid w:val="00B91B27"/>
    <w:rsid w:val="00B93931"/>
    <w:rsid w:val="00B9486F"/>
    <w:rsid w:val="00BB3DF7"/>
    <w:rsid w:val="00BC14A5"/>
    <w:rsid w:val="00BE0FEE"/>
    <w:rsid w:val="00C2121A"/>
    <w:rsid w:val="00C27CFB"/>
    <w:rsid w:val="00C43359"/>
    <w:rsid w:val="00C62C60"/>
    <w:rsid w:val="00C64C79"/>
    <w:rsid w:val="00C7584F"/>
    <w:rsid w:val="00C76EAD"/>
    <w:rsid w:val="00C80961"/>
    <w:rsid w:val="00C82C4E"/>
    <w:rsid w:val="00CB7A44"/>
    <w:rsid w:val="00CE0201"/>
    <w:rsid w:val="00CE6027"/>
    <w:rsid w:val="00D42CFF"/>
    <w:rsid w:val="00D67651"/>
    <w:rsid w:val="00D962D7"/>
    <w:rsid w:val="00DA14A6"/>
    <w:rsid w:val="00DD2C3E"/>
    <w:rsid w:val="00DF1920"/>
    <w:rsid w:val="00DF1C70"/>
    <w:rsid w:val="00E0337E"/>
    <w:rsid w:val="00E03DB2"/>
    <w:rsid w:val="00E265C7"/>
    <w:rsid w:val="00E94F41"/>
    <w:rsid w:val="00EA516D"/>
    <w:rsid w:val="00EC36A6"/>
    <w:rsid w:val="00EE0B27"/>
    <w:rsid w:val="00EE0C23"/>
    <w:rsid w:val="00EF0542"/>
    <w:rsid w:val="00F32610"/>
    <w:rsid w:val="00F607EC"/>
    <w:rsid w:val="00F9358F"/>
    <w:rsid w:val="00FA5331"/>
    <w:rsid w:val="00FB2F0D"/>
    <w:rsid w:val="00FC6E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06F7"/>
  <w15:docId w15:val="{281D50BB-EAF4-4C01-A340-B0512756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538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EA51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C5173"/>
    <w:rPr>
      <w:color w:val="0563C1" w:themeColor="hyperlink"/>
      <w:u w:val="single"/>
    </w:rPr>
  </w:style>
  <w:style w:type="paragraph" w:styleId="Paragraphedeliste">
    <w:name w:val="List Paragraph"/>
    <w:basedOn w:val="Normal"/>
    <w:uiPriority w:val="34"/>
    <w:qFormat/>
    <w:rsid w:val="004C5173"/>
    <w:pPr>
      <w:ind w:left="720"/>
      <w:contextualSpacing/>
    </w:pPr>
  </w:style>
  <w:style w:type="paragraph" w:styleId="Textedebulles">
    <w:name w:val="Balloon Text"/>
    <w:basedOn w:val="Normal"/>
    <w:link w:val="TextedebullesCar"/>
    <w:uiPriority w:val="99"/>
    <w:semiHidden/>
    <w:unhideWhenUsed/>
    <w:rsid w:val="00A029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297D"/>
    <w:rPr>
      <w:rFonts w:ascii="Tahoma" w:hAnsi="Tahoma" w:cs="Tahoma"/>
      <w:sz w:val="16"/>
      <w:szCs w:val="16"/>
    </w:rPr>
  </w:style>
  <w:style w:type="character" w:styleId="Lienhypertextesuivivisit">
    <w:name w:val="FollowedHyperlink"/>
    <w:basedOn w:val="Policepardfaut"/>
    <w:uiPriority w:val="99"/>
    <w:semiHidden/>
    <w:unhideWhenUsed/>
    <w:rsid w:val="008B5379"/>
    <w:rPr>
      <w:color w:val="954F72" w:themeColor="followedHyperlink"/>
      <w:u w:val="single"/>
    </w:rPr>
  </w:style>
  <w:style w:type="character" w:customStyle="1" w:styleId="Mentionnonrsolue1">
    <w:name w:val="Mention non résolue1"/>
    <w:basedOn w:val="Policepardfaut"/>
    <w:uiPriority w:val="99"/>
    <w:semiHidden/>
    <w:unhideWhenUsed/>
    <w:rsid w:val="000D243C"/>
    <w:rPr>
      <w:color w:val="605E5C"/>
      <w:shd w:val="clear" w:color="auto" w:fill="E1DFDD"/>
    </w:rPr>
  </w:style>
  <w:style w:type="character" w:customStyle="1" w:styleId="Titre2Car">
    <w:name w:val="Titre 2 Car"/>
    <w:basedOn w:val="Policepardfaut"/>
    <w:link w:val="Titre2"/>
    <w:uiPriority w:val="9"/>
    <w:semiHidden/>
    <w:rsid w:val="00EA516D"/>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9538BD"/>
    <w:rPr>
      <w:rFonts w:asciiTheme="majorHAnsi" w:eastAsiaTheme="majorEastAsia" w:hAnsiTheme="majorHAnsi" w:cstheme="majorBidi"/>
      <w:color w:val="2E74B5" w:themeColor="accent1" w:themeShade="BF"/>
      <w:sz w:val="32"/>
      <w:szCs w:val="32"/>
    </w:rPr>
  </w:style>
  <w:style w:type="character" w:customStyle="1" w:styleId="Mentionnonrsolue2">
    <w:name w:val="Mention non résolue2"/>
    <w:basedOn w:val="Policepardfaut"/>
    <w:uiPriority w:val="99"/>
    <w:semiHidden/>
    <w:unhideWhenUsed/>
    <w:rsid w:val="008D2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75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tiba.rezki@univ-lyon1.fr" TargetMode="External"/><Relationship Id="rId13" Type="http://schemas.openxmlformats.org/officeDocument/2006/relationships/hyperlink" Target="https://lyon-est.univ-lyon1.fr/formation/des-medecine-generale/college-universitaire-de-medecine-generale-cumg/comite-dethique" TargetMode="External"/><Relationship Id="rId3" Type="http://schemas.openxmlformats.org/officeDocument/2006/relationships/styles" Target="styles.xml"/><Relationship Id="rId7" Type="http://schemas.openxmlformats.org/officeDocument/2006/relationships/image" Target="cid:image001.png@01DA7C41.55779630" TargetMode="External"/><Relationship Id="rId12" Type="http://schemas.openxmlformats.org/officeDocument/2006/relationships/hyperlink" Target="mailto:directeur.pharmacie@univ-lyon1.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universite-lyon.fr/recherche/comite-d-ethique-de-la-recherche/" TargetMode="External"/><Relationship Id="rId5" Type="http://schemas.openxmlformats.org/officeDocument/2006/relationships/webSettings" Target="webSettings.xml"/><Relationship Id="rId15" Type="http://schemas.openxmlformats.org/officeDocument/2006/relationships/hyperlink" Target="mailto:pascal.bador@univ-lyon1.fr" TargetMode="External"/><Relationship Id="rId10" Type="http://schemas.openxmlformats.org/officeDocument/2006/relationships/hyperlink" Target="https://lyon-est.univ-lyon1.fr/formation/des-medecine-generale/college-universitaire-de-medecine-generale-cumg/comite-dethique" TargetMode="External"/><Relationship Id="rId4" Type="http://schemas.openxmlformats.org/officeDocument/2006/relationships/settings" Target="settings.xml"/><Relationship Id="rId9" Type="http://schemas.openxmlformats.org/officeDocument/2006/relationships/hyperlink" Target="https://ispb.univ-lyon1.fr/etudiants/theses" TargetMode="External"/><Relationship Id="rId14" Type="http://schemas.openxmlformats.org/officeDocument/2006/relationships/hyperlink" Target="https://clarolineconnect.univ-lyon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899F6-678B-4550-AD7C-23BCF728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1062</Words>
  <Characters>5847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BADOR PASCAL</dc:creator>
  <cp:lastModifiedBy>REZKI RATIBA</cp:lastModifiedBy>
  <cp:revision>2</cp:revision>
  <cp:lastPrinted>2024-03-22T09:30:00Z</cp:lastPrinted>
  <dcterms:created xsi:type="dcterms:W3CDTF">2024-03-22T09:32:00Z</dcterms:created>
  <dcterms:modified xsi:type="dcterms:W3CDTF">2024-03-22T09:32:00Z</dcterms:modified>
</cp:coreProperties>
</file>